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857B2" w14:textId="5645D0B1" w:rsidR="00F85BB0" w:rsidRDefault="00000000">
      <w:pPr>
        <w:pBdr>
          <w:top w:val="nil"/>
          <w:left w:val="nil"/>
          <w:bottom w:val="nil"/>
          <w:right w:val="nil"/>
          <w:between w:val="nil"/>
        </w:pBdr>
        <w:tabs>
          <w:tab w:val="center" w:pos="4252"/>
          <w:tab w:val="right" w:pos="8504"/>
          <w:tab w:val="right" w:pos="9781"/>
        </w:tabs>
        <w:spacing w:after="0"/>
        <w:ind w:right="-58"/>
        <w:rPr>
          <w:rFonts w:ascii="Arial" w:eastAsia="Arial" w:hAnsi="Arial" w:cs="Arial"/>
          <w:b/>
          <w:color w:val="000000"/>
          <w:sz w:val="24"/>
          <w:szCs w:val="24"/>
        </w:rPr>
      </w:pPr>
      <w:r>
        <w:rPr>
          <w:rFonts w:ascii="Arial" w:eastAsia="Arial" w:hAnsi="Arial" w:cs="Arial"/>
          <w:b/>
          <w:color w:val="000000"/>
          <w:sz w:val="24"/>
          <w:szCs w:val="24"/>
        </w:rPr>
        <w:t>3GPP TSG RAN WG4 #10</w:t>
      </w:r>
      <w:r w:rsidR="005923E0">
        <w:rPr>
          <w:rFonts w:ascii="Arial" w:eastAsia="Arial" w:hAnsi="Arial" w:cs="Arial"/>
          <w:b/>
          <w:color w:val="000000"/>
          <w:sz w:val="24"/>
          <w:szCs w:val="24"/>
        </w:rPr>
        <w:t>8</w:t>
      </w:r>
      <w:r w:rsidR="003B4A79">
        <w:rPr>
          <w:rFonts w:ascii="Arial" w:eastAsia="Arial" w:hAnsi="Arial" w:cs="Arial"/>
          <w:b/>
          <w:color w:val="000000"/>
          <w:sz w:val="24"/>
          <w:szCs w:val="24"/>
        </w:rPr>
        <w:t>BIS</w:t>
      </w:r>
      <w:r>
        <w:rPr>
          <w:rFonts w:ascii="Arial" w:eastAsia="Arial" w:hAnsi="Arial" w:cs="Arial"/>
          <w:b/>
          <w:color w:val="000000"/>
          <w:sz w:val="24"/>
          <w:szCs w:val="24"/>
        </w:rPr>
        <w:t xml:space="preserve"> meeting</w:t>
      </w:r>
      <w:r>
        <w:rPr>
          <w:rFonts w:ascii="Arial" w:eastAsia="Arial" w:hAnsi="Arial" w:cs="Arial"/>
          <w:b/>
          <w:color w:val="000000"/>
        </w:rPr>
        <w:t xml:space="preserve"> </w:t>
      </w:r>
      <w:r>
        <w:rPr>
          <w:rFonts w:ascii="Arial" w:eastAsia="Arial" w:hAnsi="Arial" w:cs="Arial"/>
          <w:b/>
          <w:color w:val="000000"/>
        </w:rPr>
        <w:tab/>
        <w:t xml:space="preserve"> </w:t>
      </w:r>
      <w:r>
        <w:rPr>
          <w:rFonts w:ascii="Arial" w:eastAsia="Arial" w:hAnsi="Arial" w:cs="Arial"/>
          <w:b/>
          <w:color w:val="000000"/>
          <w:sz w:val="24"/>
          <w:szCs w:val="24"/>
        </w:rPr>
        <w:t>R4-23</w:t>
      </w:r>
      <w:r w:rsidR="004A6EB2">
        <w:rPr>
          <w:rFonts w:ascii="Arial" w:eastAsia="Arial" w:hAnsi="Arial" w:cs="Arial"/>
          <w:b/>
          <w:color w:val="000000"/>
          <w:sz w:val="24"/>
          <w:szCs w:val="24"/>
        </w:rPr>
        <w:t>1</w:t>
      </w:r>
      <w:r w:rsidR="008C35F0">
        <w:rPr>
          <w:rFonts w:ascii="Arial" w:eastAsia="Arial" w:hAnsi="Arial" w:cs="Arial"/>
          <w:b/>
          <w:color w:val="000000"/>
          <w:sz w:val="24"/>
          <w:szCs w:val="24"/>
        </w:rPr>
        <w:t>5150</w:t>
      </w:r>
    </w:p>
    <w:p w14:paraId="69D9289E" w14:textId="25493F6A" w:rsidR="00F85BB0" w:rsidRDefault="003B4A79">
      <w:pPr>
        <w:rPr>
          <w:rFonts w:ascii="Arial" w:eastAsia="Arial" w:hAnsi="Arial" w:cs="Arial"/>
          <w:b/>
          <w:sz w:val="24"/>
          <w:szCs w:val="24"/>
        </w:rPr>
      </w:pPr>
      <w:r>
        <w:rPr>
          <w:rFonts w:ascii="Arial" w:eastAsia="Arial" w:hAnsi="Arial" w:cs="Arial"/>
          <w:b/>
          <w:sz w:val="24"/>
          <w:szCs w:val="24"/>
        </w:rPr>
        <w:t>Xiamen</w:t>
      </w:r>
      <w:r w:rsidR="005923E0">
        <w:rPr>
          <w:rFonts w:ascii="Arial" w:eastAsia="Arial" w:hAnsi="Arial" w:cs="Arial"/>
          <w:b/>
          <w:sz w:val="24"/>
          <w:szCs w:val="24"/>
        </w:rPr>
        <w:t xml:space="preserve">, </w:t>
      </w:r>
      <w:r>
        <w:rPr>
          <w:rFonts w:ascii="Arial" w:eastAsia="Arial" w:hAnsi="Arial" w:cs="Arial"/>
          <w:b/>
          <w:sz w:val="24"/>
          <w:szCs w:val="24"/>
        </w:rPr>
        <w:t>China</w:t>
      </w:r>
      <w:r w:rsidR="005923E0">
        <w:rPr>
          <w:rFonts w:ascii="Arial" w:eastAsia="Arial" w:hAnsi="Arial" w:cs="Arial"/>
          <w:b/>
          <w:sz w:val="24"/>
          <w:szCs w:val="24"/>
        </w:rPr>
        <w:t xml:space="preserve">, </w:t>
      </w:r>
      <w:r>
        <w:rPr>
          <w:rFonts w:ascii="Arial" w:eastAsia="Arial" w:hAnsi="Arial" w:cs="Arial"/>
          <w:b/>
          <w:sz w:val="24"/>
          <w:szCs w:val="24"/>
        </w:rPr>
        <w:t>09</w:t>
      </w:r>
      <w:r w:rsidR="005923E0" w:rsidRPr="005923E0">
        <w:rPr>
          <w:rFonts w:ascii="Arial" w:eastAsia="Arial" w:hAnsi="Arial" w:cs="Arial"/>
          <w:b/>
          <w:sz w:val="24"/>
          <w:szCs w:val="24"/>
          <w:vertAlign w:val="superscript"/>
        </w:rPr>
        <w:t>t</w:t>
      </w:r>
      <w:r>
        <w:rPr>
          <w:rFonts w:ascii="Arial" w:eastAsia="Arial" w:hAnsi="Arial" w:cs="Arial"/>
          <w:b/>
          <w:sz w:val="24"/>
          <w:szCs w:val="24"/>
          <w:vertAlign w:val="superscript"/>
        </w:rPr>
        <w:t>h</w:t>
      </w:r>
      <w:r w:rsidR="005923E0">
        <w:rPr>
          <w:rFonts w:ascii="Arial" w:eastAsia="Arial" w:hAnsi="Arial" w:cs="Arial"/>
          <w:b/>
          <w:sz w:val="24"/>
          <w:szCs w:val="24"/>
        </w:rPr>
        <w:t xml:space="preserve"> – </w:t>
      </w:r>
      <w:r>
        <w:rPr>
          <w:rFonts w:ascii="Arial" w:eastAsia="Arial" w:hAnsi="Arial" w:cs="Arial"/>
          <w:b/>
          <w:sz w:val="24"/>
          <w:szCs w:val="24"/>
        </w:rPr>
        <w:t>13</w:t>
      </w:r>
      <w:r w:rsidR="005923E0">
        <w:rPr>
          <w:rFonts w:ascii="Arial" w:eastAsia="Arial" w:hAnsi="Arial" w:cs="Arial"/>
          <w:b/>
          <w:sz w:val="24"/>
          <w:szCs w:val="24"/>
          <w:vertAlign w:val="superscript"/>
        </w:rPr>
        <w:t>th</w:t>
      </w:r>
      <w:r w:rsidR="005923E0">
        <w:rPr>
          <w:rFonts w:ascii="Arial" w:eastAsia="Arial" w:hAnsi="Arial" w:cs="Arial"/>
          <w:b/>
          <w:sz w:val="24"/>
          <w:szCs w:val="24"/>
        </w:rPr>
        <w:t xml:space="preserve"> </w:t>
      </w:r>
      <w:r w:rsidR="00257A29">
        <w:rPr>
          <w:rFonts w:ascii="Arial" w:eastAsia="Arial" w:hAnsi="Arial" w:cs="Arial"/>
          <w:b/>
          <w:sz w:val="24"/>
          <w:szCs w:val="24"/>
        </w:rPr>
        <w:t>October,</w:t>
      </w:r>
      <w:r w:rsidR="005923E0">
        <w:rPr>
          <w:rFonts w:ascii="Arial" w:eastAsia="Arial" w:hAnsi="Arial" w:cs="Arial"/>
          <w:b/>
          <w:sz w:val="24"/>
          <w:szCs w:val="24"/>
        </w:rPr>
        <w:t xml:space="preserve"> 2023</w:t>
      </w:r>
    </w:p>
    <w:p w14:paraId="4AF83740" w14:textId="77777777" w:rsidR="00F85BB0" w:rsidRDefault="00F85BB0">
      <w:pPr>
        <w:pStyle w:val="3"/>
        <w:tabs>
          <w:tab w:val="left" w:pos="360"/>
          <w:tab w:val="left" w:pos="1710"/>
        </w:tabs>
        <w:rPr>
          <w:rFonts w:ascii="Arial" w:eastAsia="Arial" w:hAnsi="Arial" w:cs="Arial"/>
          <w:b/>
          <w:color w:val="000000"/>
          <w:sz w:val="20"/>
          <w:szCs w:val="20"/>
        </w:rPr>
      </w:pPr>
    </w:p>
    <w:p w14:paraId="2F6C63C6" w14:textId="5EA04DAD" w:rsidR="00F85BB0"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Agenda Item:</w:t>
      </w:r>
      <w:r>
        <w:rPr>
          <w:rFonts w:ascii="Arial" w:eastAsia="Arial" w:hAnsi="Arial" w:cs="Arial"/>
          <w:b/>
          <w:color w:val="000000"/>
          <w:sz w:val="20"/>
          <w:szCs w:val="20"/>
        </w:rPr>
        <w:tab/>
      </w:r>
      <w:r w:rsidR="003B4A79">
        <w:rPr>
          <w:rFonts w:ascii="Arial" w:eastAsia="Arial" w:hAnsi="Arial" w:cs="Arial"/>
          <w:b/>
          <w:color w:val="000000"/>
          <w:sz w:val="20"/>
          <w:szCs w:val="20"/>
        </w:rPr>
        <w:t>5</w:t>
      </w:r>
      <w:r>
        <w:rPr>
          <w:rFonts w:ascii="Arial" w:eastAsia="Arial" w:hAnsi="Arial" w:cs="Arial"/>
          <w:b/>
          <w:color w:val="000000"/>
          <w:sz w:val="20"/>
          <w:szCs w:val="20"/>
        </w:rPr>
        <w:t>.</w:t>
      </w:r>
      <w:r w:rsidR="003B4A79">
        <w:rPr>
          <w:rFonts w:ascii="Arial" w:eastAsia="Arial" w:hAnsi="Arial" w:cs="Arial"/>
          <w:b/>
          <w:color w:val="000000"/>
          <w:sz w:val="20"/>
          <w:szCs w:val="20"/>
        </w:rPr>
        <w:t>3</w:t>
      </w:r>
      <w:r>
        <w:rPr>
          <w:rFonts w:ascii="Arial" w:eastAsia="Arial" w:hAnsi="Arial" w:cs="Arial"/>
          <w:b/>
          <w:color w:val="000000"/>
          <w:sz w:val="20"/>
          <w:szCs w:val="20"/>
        </w:rPr>
        <w:t>.1.</w:t>
      </w:r>
      <w:r w:rsidR="003B4A79">
        <w:rPr>
          <w:rFonts w:ascii="Arial" w:eastAsia="Arial" w:hAnsi="Arial" w:cs="Arial"/>
          <w:b/>
          <w:color w:val="000000"/>
          <w:sz w:val="20"/>
          <w:szCs w:val="20"/>
        </w:rPr>
        <w:t>4</w:t>
      </w:r>
      <w:r>
        <w:rPr>
          <w:rFonts w:ascii="Arial" w:eastAsia="Arial" w:hAnsi="Arial" w:cs="Arial"/>
          <w:b/>
          <w:color w:val="000000"/>
          <w:sz w:val="20"/>
          <w:szCs w:val="20"/>
        </w:rPr>
        <w:t>.</w:t>
      </w:r>
      <w:r w:rsidR="00710DB8">
        <w:rPr>
          <w:rFonts w:ascii="Arial" w:eastAsia="Arial" w:hAnsi="Arial" w:cs="Arial"/>
          <w:b/>
          <w:color w:val="000000"/>
          <w:sz w:val="20"/>
          <w:szCs w:val="20"/>
        </w:rPr>
        <w:t>2</w:t>
      </w:r>
    </w:p>
    <w:p w14:paraId="6C3C6E61" w14:textId="77777777" w:rsidR="00F85BB0"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Source:</w:t>
      </w:r>
      <w:r>
        <w:rPr>
          <w:rFonts w:ascii="Arial" w:eastAsia="Arial" w:hAnsi="Arial" w:cs="Arial"/>
          <w:b/>
          <w:color w:val="000000"/>
          <w:sz w:val="20"/>
          <w:szCs w:val="20"/>
        </w:rPr>
        <w:tab/>
        <w:t>Meta Ireland</w:t>
      </w:r>
    </w:p>
    <w:p w14:paraId="65637C11" w14:textId="44D29316" w:rsidR="00F85BB0" w:rsidRDefault="00000000">
      <w:pPr>
        <w:pStyle w:val="3"/>
        <w:tabs>
          <w:tab w:val="left" w:pos="360"/>
          <w:tab w:val="left" w:pos="1710"/>
        </w:tabs>
        <w:ind w:left="1710" w:hanging="1710"/>
        <w:rPr>
          <w:rFonts w:ascii="Arial" w:eastAsia="Arial" w:hAnsi="Arial" w:cs="Arial"/>
          <w:b/>
          <w:color w:val="000000"/>
          <w:sz w:val="20"/>
          <w:szCs w:val="20"/>
        </w:rPr>
      </w:pPr>
      <w:r>
        <w:rPr>
          <w:rFonts w:ascii="Arial" w:eastAsia="Arial" w:hAnsi="Arial" w:cs="Arial"/>
          <w:b/>
          <w:color w:val="000000"/>
          <w:sz w:val="20"/>
          <w:szCs w:val="20"/>
        </w:rPr>
        <w:t>Title:</w:t>
      </w:r>
      <w:r>
        <w:rPr>
          <w:rFonts w:ascii="Arial" w:eastAsia="Arial" w:hAnsi="Arial" w:cs="Arial"/>
          <w:b/>
          <w:color w:val="000000"/>
          <w:sz w:val="20"/>
          <w:szCs w:val="20"/>
        </w:rPr>
        <w:tab/>
      </w:r>
      <w:r w:rsidR="005923E0">
        <w:rPr>
          <w:rFonts w:ascii="Arial" w:eastAsia="Arial" w:hAnsi="Arial" w:cs="Arial"/>
          <w:b/>
          <w:color w:val="000000"/>
          <w:sz w:val="20"/>
          <w:szCs w:val="20"/>
        </w:rPr>
        <w:t>T</w:t>
      </w:r>
      <w:r>
        <w:rPr>
          <w:rFonts w:ascii="Arial" w:eastAsia="Arial" w:hAnsi="Arial" w:cs="Arial"/>
          <w:b/>
          <w:color w:val="000000"/>
          <w:sz w:val="20"/>
          <w:szCs w:val="20"/>
        </w:rPr>
        <w:t>he remaining open issues for lower MSD capability signalling</w:t>
      </w:r>
    </w:p>
    <w:p w14:paraId="349B89B1" w14:textId="77777777" w:rsidR="00F85BB0" w:rsidRDefault="00000000">
      <w:pPr>
        <w:pBdr>
          <w:bottom w:val="single" w:sz="6" w:space="1" w:color="000000"/>
        </w:pBdr>
        <w:tabs>
          <w:tab w:val="left" w:pos="1710"/>
        </w:tabs>
        <w:rPr>
          <w:b/>
          <w:color w:val="000000"/>
          <w:sz w:val="20"/>
          <w:szCs w:val="20"/>
        </w:rPr>
      </w:pPr>
      <w:r>
        <w:rPr>
          <w:rFonts w:ascii="Arial" w:eastAsia="Arial" w:hAnsi="Arial" w:cs="Arial"/>
          <w:b/>
          <w:color w:val="000000"/>
          <w:sz w:val="20"/>
          <w:szCs w:val="20"/>
        </w:rPr>
        <w:t>Document for:</w:t>
      </w:r>
      <w:r>
        <w:rPr>
          <w:rFonts w:ascii="Arial" w:eastAsia="Arial" w:hAnsi="Arial" w:cs="Arial"/>
          <w:b/>
          <w:color w:val="000000"/>
          <w:sz w:val="20"/>
          <w:szCs w:val="20"/>
        </w:rPr>
        <w:tab/>
        <w:t>Approval</w:t>
      </w:r>
    </w:p>
    <w:p w14:paraId="4DFE2C42" w14:textId="77777777" w:rsidR="00F85BB0" w:rsidRDefault="00000000">
      <w:pPr>
        <w:pStyle w:val="1"/>
        <w:numPr>
          <w:ilvl w:val="0"/>
          <w:numId w:val="6"/>
        </w:numPr>
        <w:spacing w:before="240"/>
        <w:ind w:left="270" w:hanging="270"/>
      </w:pPr>
      <w:bookmarkStart w:id="0" w:name="_heading=h.gjdgxs" w:colFirst="0" w:colLast="0"/>
      <w:bookmarkEnd w:id="0"/>
      <w:r>
        <w:t>Introduction</w:t>
      </w:r>
    </w:p>
    <w:p w14:paraId="2AF4BB77" w14:textId="5862D703" w:rsidR="00F85BB0" w:rsidRDefault="00000000">
      <w:r>
        <w:t>In RAN4 #10</w:t>
      </w:r>
      <w:r w:rsidR="00F96386">
        <w:t>6</w:t>
      </w:r>
      <w:r>
        <w:t xml:space="preserve"> meeting, RAN4 concluded that lower MSD is feasible [1] and RAN approved the updated objectives in the WI [2] for FR1 RF further enhancements. Especially, RAN2 WG was involved to specify the lower MSD capability signalling. </w:t>
      </w:r>
      <w:r w:rsidR="0019560C">
        <w:t>In RAN4 #10</w:t>
      </w:r>
      <w:r w:rsidR="006A2150">
        <w:t>8</w:t>
      </w:r>
      <w:r w:rsidR="0019560C">
        <w:t xml:space="preserve"> meeting, t</w:t>
      </w:r>
      <w:r>
        <w:t>he remaining open issues will be continually discussed and addressed in 2</w:t>
      </w:r>
      <w:r>
        <w:rPr>
          <w:vertAlign w:val="superscript"/>
        </w:rPr>
        <w:t>nd</w:t>
      </w:r>
      <w:r>
        <w:t xml:space="preserve"> phase discussion in the WI based on the approved the WF [3] as follow:</w:t>
      </w:r>
    </w:p>
    <w:p w14:paraId="09C895C2" w14:textId="77777777" w:rsidR="00F85BB0" w:rsidRDefault="00F85BB0">
      <w:pPr>
        <w:jc w:val="right"/>
      </w:pPr>
    </w:p>
    <w:tbl>
      <w:tblPr>
        <w:tblStyle w:val="aff6"/>
        <w:tblW w:w="901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F85BB0" w14:paraId="2FCFAE3F" w14:textId="77777777">
        <w:tc>
          <w:tcPr>
            <w:tcW w:w="9019" w:type="dxa"/>
          </w:tcPr>
          <w:p w14:paraId="77B6FA3D" w14:textId="77777777" w:rsidR="006B1775" w:rsidRPr="006B1775" w:rsidRDefault="006B1775" w:rsidP="006B1775">
            <w:pPr>
              <w:rPr>
                <w:b/>
                <w:u w:val="single"/>
                <w:lang w:eastAsia="zh-CN"/>
              </w:rPr>
            </w:pPr>
            <w:r w:rsidRPr="006B1775">
              <w:rPr>
                <w:b/>
                <w:u w:val="single"/>
                <w:lang w:eastAsia="zh-CN"/>
              </w:rPr>
              <w:t xml:space="preserve">Issue 1-2-2: MSD type </w:t>
            </w:r>
          </w:p>
          <w:p w14:paraId="41AADAF0" w14:textId="77777777" w:rsidR="006B1775" w:rsidRPr="00B0152F" w:rsidRDefault="006B1775" w:rsidP="007656A9">
            <w:pPr>
              <w:widowControl/>
              <w:numPr>
                <w:ilvl w:val="0"/>
                <w:numId w:val="16"/>
              </w:numPr>
              <w:autoSpaceDE/>
              <w:autoSpaceDN/>
              <w:adjustRightInd/>
              <w:spacing w:afterLines="50" w:after="120"/>
              <w:jc w:val="left"/>
              <w:rPr>
                <w:lang w:eastAsia="zh-CN"/>
              </w:rPr>
            </w:pPr>
            <w:r w:rsidRPr="006B1775">
              <w:rPr>
                <w:lang w:eastAsia="zh-CN"/>
              </w:rPr>
              <w:t>Proposals</w:t>
            </w:r>
          </w:p>
          <w:p w14:paraId="529E0EDD" w14:textId="77777777" w:rsidR="006B1775" w:rsidRPr="00AD1DD9" w:rsidRDefault="006B1775" w:rsidP="007656A9">
            <w:pPr>
              <w:pStyle w:val="afb"/>
              <w:widowControl/>
              <w:numPr>
                <w:ilvl w:val="1"/>
                <w:numId w:val="16"/>
              </w:numPr>
              <w:autoSpaceDE/>
              <w:autoSpaceDN/>
              <w:adjustRightInd/>
              <w:spacing w:after="120" w:line="220" w:lineRule="exact"/>
              <w:ind w:leftChars="0"/>
              <w:rPr>
                <w:rFonts w:eastAsia="SimSun"/>
                <w:szCs w:val="24"/>
                <w:lang w:eastAsia="zh-CN"/>
              </w:rPr>
            </w:pPr>
            <w:r w:rsidRPr="00AD1DD9">
              <w:rPr>
                <w:rFonts w:eastAsia="SimSun"/>
                <w:szCs w:val="24"/>
                <w:lang w:eastAsia="zh-CN"/>
              </w:rPr>
              <w:t xml:space="preserve">Option 1: </w:t>
            </w:r>
            <w:r w:rsidRPr="000937F9">
              <w:rPr>
                <w:rFonts w:eastAsia="SimSun"/>
                <w:szCs w:val="24"/>
                <w:lang w:eastAsia="zh-CN"/>
              </w:rPr>
              <w:t>As long as the order is within 5, the IMD could be considered in Rel-18 regardless of the IMD mechanism (which means intra-band UL CA and intra+ inter UL CA are also taken into account in Rel-18) in terms of lower MSD capability reporting.</w:t>
            </w:r>
            <w:r w:rsidRPr="00AD1DD9">
              <w:rPr>
                <w:rFonts w:eastAsia="SimSun"/>
                <w:szCs w:val="24"/>
                <w:lang w:eastAsia="zh-CN"/>
              </w:rPr>
              <w:t xml:space="preserve"> </w:t>
            </w:r>
            <w:r w:rsidRPr="00AD1DD9">
              <w:rPr>
                <w:rFonts w:eastAsia="SimSun" w:hint="eastAsia"/>
                <w:szCs w:val="24"/>
                <w:lang w:eastAsia="zh-CN"/>
              </w:rPr>
              <w:t>(</w:t>
            </w:r>
            <w:r w:rsidRPr="00AD1DD9">
              <w:rPr>
                <w:rFonts w:eastAsia="SimSun"/>
                <w:szCs w:val="24"/>
                <w:lang w:eastAsia="zh-CN"/>
              </w:rPr>
              <w:t>Samsung)</w:t>
            </w:r>
          </w:p>
          <w:p w14:paraId="14AD20C9" w14:textId="77777777" w:rsidR="006B1775" w:rsidRDefault="006B1775" w:rsidP="007656A9">
            <w:pPr>
              <w:pStyle w:val="afb"/>
              <w:widowControl/>
              <w:numPr>
                <w:ilvl w:val="1"/>
                <w:numId w:val="16"/>
              </w:numPr>
              <w:autoSpaceDE/>
              <w:autoSpaceDN/>
              <w:adjustRightInd/>
              <w:spacing w:after="120" w:line="220" w:lineRule="exact"/>
              <w:ind w:leftChars="0"/>
              <w:rPr>
                <w:rFonts w:eastAsia="SimSun"/>
                <w:szCs w:val="24"/>
                <w:lang w:eastAsia="zh-CN"/>
              </w:rPr>
            </w:pPr>
            <w:r w:rsidRPr="00AD1DD9">
              <w:rPr>
                <w:rFonts w:eastAsia="SimSun"/>
                <w:szCs w:val="24"/>
                <w:lang w:eastAsia="zh-CN"/>
              </w:rPr>
              <w:t>Option 2: (</w:t>
            </w:r>
            <w:r>
              <w:rPr>
                <w:rFonts w:eastAsia="SimSun"/>
                <w:szCs w:val="24"/>
                <w:lang w:eastAsia="zh-CN"/>
              </w:rPr>
              <w:t>Skyworks</w:t>
            </w:r>
            <w:r w:rsidRPr="00AD1DD9">
              <w:rPr>
                <w:rFonts w:eastAsia="SimSun"/>
                <w:szCs w:val="24"/>
                <w:lang w:eastAsia="zh-CN"/>
              </w:rPr>
              <w:t>)</w:t>
            </w:r>
          </w:p>
          <w:p w14:paraId="50CF7318" w14:textId="77777777" w:rsidR="006B1775" w:rsidRPr="007613F4" w:rsidRDefault="006B1775" w:rsidP="007656A9">
            <w:pPr>
              <w:pStyle w:val="afb"/>
              <w:widowControl/>
              <w:numPr>
                <w:ilvl w:val="2"/>
                <w:numId w:val="16"/>
              </w:numPr>
              <w:tabs>
                <w:tab w:val="left" w:pos="4230"/>
              </w:tabs>
              <w:autoSpaceDE/>
              <w:autoSpaceDN/>
              <w:adjustRightInd/>
              <w:spacing w:after="0" w:line="220" w:lineRule="exact"/>
              <w:ind w:leftChars="0"/>
              <w:contextualSpacing/>
              <w:jc w:val="left"/>
              <w:rPr>
                <w:bCs/>
                <w:lang w:eastAsia="zh-CN"/>
              </w:rPr>
            </w:pPr>
            <w:r w:rsidRPr="007613F4">
              <w:rPr>
                <w:bCs/>
                <w:lang w:eastAsia="zh-CN"/>
              </w:rPr>
              <w:t>MSD types are communicated per UL configuration and victim band</w:t>
            </w:r>
          </w:p>
          <w:p w14:paraId="417F42C6" w14:textId="77777777" w:rsidR="006B1775" w:rsidRPr="007613F4" w:rsidRDefault="006B1775" w:rsidP="007656A9">
            <w:pPr>
              <w:pStyle w:val="afb"/>
              <w:widowControl/>
              <w:numPr>
                <w:ilvl w:val="2"/>
                <w:numId w:val="16"/>
              </w:numPr>
              <w:tabs>
                <w:tab w:val="left" w:pos="4230"/>
              </w:tabs>
              <w:autoSpaceDE/>
              <w:autoSpaceDN/>
              <w:adjustRightInd/>
              <w:spacing w:after="0" w:line="220" w:lineRule="exact"/>
              <w:ind w:leftChars="0"/>
              <w:contextualSpacing/>
              <w:jc w:val="left"/>
              <w:rPr>
                <w:bCs/>
                <w:lang w:eastAsia="zh-CN"/>
              </w:rPr>
            </w:pPr>
            <w:r w:rsidRPr="007613F4">
              <w:rPr>
                <w:bCs/>
                <w:lang w:eastAsia="zh-CN"/>
              </w:rPr>
              <w:t>4 UL configuration types are needed as of today:</w:t>
            </w:r>
          </w:p>
          <w:p w14:paraId="68BD31B3" w14:textId="517AB57A" w:rsidR="006B1775" w:rsidRPr="006B1775" w:rsidRDefault="006B1775" w:rsidP="007656A9">
            <w:pPr>
              <w:pStyle w:val="afb"/>
              <w:widowControl/>
              <w:numPr>
                <w:ilvl w:val="3"/>
                <w:numId w:val="16"/>
              </w:numPr>
              <w:tabs>
                <w:tab w:val="left" w:pos="4230"/>
              </w:tabs>
              <w:autoSpaceDE/>
              <w:autoSpaceDN/>
              <w:adjustRightInd/>
              <w:spacing w:after="0" w:line="220" w:lineRule="exact"/>
              <w:ind w:leftChars="0"/>
              <w:contextualSpacing/>
              <w:jc w:val="left"/>
              <w:rPr>
                <w:bCs/>
                <w:lang w:eastAsia="zh-CN"/>
              </w:rPr>
            </w:pPr>
            <w:r w:rsidRPr="007613F4">
              <w:rPr>
                <w:bCs/>
                <w:lang w:eastAsia="zh-CN"/>
              </w:rPr>
              <w:t>1UL 1CC</w:t>
            </w:r>
            <w:r>
              <w:rPr>
                <w:bCs/>
                <w:lang w:eastAsia="zh-CN"/>
              </w:rPr>
              <w:t>/2CC</w:t>
            </w:r>
          </w:p>
          <w:p w14:paraId="5A024FD4" w14:textId="6B03004D" w:rsidR="006B1775" w:rsidRPr="006B1775" w:rsidRDefault="006B1775" w:rsidP="007656A9">
            <w:pPr>
              <w:pStyle w:val="afb"/>
              <w:widowControl/>
              <w:numPr>
                <w:ilvl w:val="3"/>
                <w:numId w:val="16"/>
              </w:numPr>
              <w:tabs>
                <w:tab w:val="left" w:pos="4230"/>
              </w:tabs>
              <w:autoSpaceDE/>
              <w:autoSpaceDN/>
              <w:adjustRightInd/>
              <w:spacing w:after="0" w:line="220" w:lineRule="exact"/>
              <w:ind w:leftChars="0"/>
              <w:contextualSpacing/>
              <w:jc w:val="left"/>
              <w:rPr>
                <w:bCs/>
                <w:lang w:eastAsia="zh-CN"/>
              </w:rPr>
            </w:pPr>
            <w:r w:rsidRPr="007613F4">
              <w:rPr>
                <w:bCs/>
                <w:lang w:eastAsia="zh-CN"/>
              </w:rPr>
              <w:t>2UL 2CC</w:t>
            </w:r>
            <w:r>
              <w:rPr>
                <w:bCs/>
                <w:lang w:eastAsia="zh-CN"/>
              </w:rPr>
              <w:t>/3CC</w:t>
            </w:r>
          </w:p>
          <w:p w14:paraId="25BD67E3" w14:textId="77777777" w:rsidR="006B1775" w:rsidRPr="007613F4" w:rsidRDefault="006B1775" w:rsidP="007656A9">
            <w:pPr>
              <w:pStyle w:val="afb"/>
              <w:widowControl/>
              <w:numPr>
                <w:ilvl w:val="2"/>
                <w:numId w:val="16"/>
              </w:numPr>
              <w:tabs>
                <w:tab w:val="left" w:pos="4230"/>
              </w:tabs>
              <w:autoSpaceDE/>
              <w:autoSpaceDN/>
              <w:adjustRightInd/>
              <w:spacing w:after="0" w:line="220" w:lineRule="exact"/>
              <w:ind w:leftChars="0"/>
              <w:contextualSpacing/>
              <w:jc w:val="left"/>
              <w:rPr>
                <w:bCs/>
                <w:lang w:eastAsia="zh-CN"/>
              </w:rPr>
            </w:pPr>
            <w:r w:rsidRPr="007613F4">
              <w:rPr>
                <w:bCs/>
                <w:lang w:eastAsia="zh-CN"/>
              </w:rPr>
              <w:t>8 MSD types per UL configuration is sufficient (currently it is 4 per MSD type)</w:t>
            </w:r>
          </w:p>
          <w:p w14:paraId="6E472A35" w14:textId="77777777" w:rsidR="006B1775" w:rsidRPr="007613F4" w:rsidRDefault="006B1775" w:rsidP="007656A9">
            <w:pPr>
              <w:pStyle w:val="afb"/>
              <w:widowControl/>
              <w:numPr>
                <w:ilvl w:val="3"/>
                <w:numId w:val="16"/>
              </w:numPr>
              <w:tabs>
                <w:tab w:val="left" w:pos="4230"/>
              </w:tabs>
              <w:autoSpaceDE/>
              <w:autoSpaceDN/>
              <w:adjustRightInd/>
              <w:spacing w:after="0" w:line="220" w:lineRule="exact"/>
              <w:ind w:leftChars="0"/>
              <w:contextualSpacing/>
              <w:jc w:val="left"/>
              <w:rPr>
                <w:bCs/>
                <w:lang w:eastAsia="zh-CN"/>
              </w:rPr>
            </w:pPr>
            <w:r w:rsidRPr="007613F4">
              <w:rPr>
                <w:bCs/>
                <w:lang w:eastAsia="zh-CN"/>
              </w:rPr>
              <w:t>UL harmonic, Harmonic mixing and cross band isolation MSD types for 1UL 1CC UL configuration type</w:t>
            </w:r>
          </w:p>
          <w:p w14:paraId="3B2B1CAE" w14:textId="77777777" w:rsidR="006B1775" w:rsidRPr="007613F4" w:rsidRDefault="006B1775" w:rsidP="007656A9">
            <w:pPr>
              <w:pStyle w:val="afb"/>
              <w:widowControl/>
              <w:numPr>
                <w:ilvl w:val="3"/>
                <w:numId w:val="16"/>
              </w:numPr>
              <w:tabs>
                <w:tab w:val="left" w:pos="4230"/>
              </w:tabs>
              <w:autoSpaceDE/>
              <w:autoSpaceDN/>
              <w:adjustRightInd/>
              <w:spacing w:after="0" w:line="220" w:lineRule="exact"/>
              <w:ind w:leftChars="0"/>
              <w:contextualSpacing/>
              <w:jc w:val="left"/>
              <w:rPr>
                <w:bCs/>
                <w:lang w:eastAsia="zh-CN"/>
              </w:rPr>
            </w:pPr>
            <w:r w:rsidRPr="007613F4">
              <w:rPr>
                <w:bCs/>
                <w:lang w:eastAsia="zh-CN"/>
              </w:rPr>
              <w:t>IMD type for 1UL 2CC UL configuration type</w:t>
            </w:r>
          </w:p>
          <w:p w14:paraId="7FF80890" w14:textId="77777777" w:rsidR="006B1775" w:rsidRPr="007613F4" w:rsidRDefault="006B1775" w:rsidP="007656A9">
            <w:pPr>
              <w:pStyle w:val="afb"/>
              <w:widowControl/>
              <w:numPr>
                <w:ilvl w:val="3"/>
                <w:numId w:val="16"/>
              </w:numPr>
              <w:tabs>
                <w:tab w:val="left" w:pos="4230"/>
              </w:tabs>
              <w:autoSpaceDE/>
              <w:autoSpaceDN/>
              <w:adjustRightInd/>
              <w:spacing w:after="0" w:line="220" w:lineRule="exact"/>
              <w:ind w:leftChars="0"/>
              <w:contextualSpacing/>
              <w:jc w:val="left"/>
              <w:rPr>
                <w:bCs/>
                <w:lang w:eastAsia="zh-CN"/>
              </w:rPr>
            </w:pPr>
            <w:r w:rsidRPr="007613F4">
              <w:rPr>
                <w:bCs/>
                <w:lang w:eastAsia="zh-CN"/>
              </w:rPr>
              <w:t>IMD type for 2UL 2CC UL configuration type</w:t>
            </w:r>
          </w:p>
          <w:p w14:paraId="696D75D8" w14:textId="77777777" w:rsidR="006B1775" w:rsidRPr="007613F4" w:rsidRDefault="006B1775" w:rsidP="007656A9">
            <w:pPr>
              <w:pStyle w:val="afb"/>
              <w:widowControl/>
              <w:numPr>
                <w:ilvl w:val="3"/>
                <w:numId w:val="16"/>
              </w:numPr>
              <w:tabs>
                <w:tab w:val="left" w:pos="4230"/>
              </w:tabs>
              <w:autoSpaceDE/>
              <w:autoSpaceDN/>
              <w:adjustRightInd/>
              <w:spacing w:after="0" w:line="220" w:lineRule="exact"/>
              <w:ind w:leftChars="0"/>
              <w:contextualSpacing/>
              <w:jc w:val="left"/>
              <w:rPr>
                <w:bCs/>
                <w:lang w:eastAsia="zh-CN"/>
              </w:rPr>
            </w:pPr>
            <w:r w:rsidRPr="007613F4">
              <w:rPr>
                <w:bCs/>
                <w:lang w:eastAsia="zh-CN"/>
              </w:rPr>
              <w:t>Triple beat type for 2UL 3CC UL configuration type</w:t>
            </w:r>
          </w:p>
          <w:p w14:paraId="6EEB734E" w14:textId="77777777" w:rsidR="00B0152F" w:rsidRDefault="006B1775" w:rsidP="007656A9">
            <w:pPr>
              <w:pStyle w:val="afb"/>
              <w:widowControl/>
              <w:numPr>
                <w:ilvl w:val="1"/>
                <w:numId w:val="16"/>
              </w:numPr>
              <w:autoSpaceDE/>
              <w:autoSpaceDN/>
              <w:adjustRightInd/>
              <w:spacing w:after="120" w:line="220" w:lineRule="exact"/>
              <w:ind w:leftChars="0"/>
              <w:rPr>
                <w:rFonts w:eastAsia="SimSun"/>
                <w:szCs w:val="24"/>
                <w:lang w:eastAsia="zh-CN"/>
              </w:rPr>
            </w:pPr>
            <w:r w:rsidRPr="00AD1DD9">
              <w:rPr>
                <w:rFonts w:eastAsia="SimSun" w:hint="eastAsia"/>
                <w:szCs w:val="24"/>
                <w:lang w:eastAsia="zh-CN"/>
              </w:rPr>
              <w:t>O</w:t>
            </w:r>
            <w:r w:rsidRPr="00AD1DD9">
              <w:rPr>
                <w:rFonts w:eastAsia="SimSun"/>
                <w:szCs w:val="24"/>
                <w:lang w:eastAsia="zh-CN"/>
              </w:rPr>
              <w:t xml:space="preserve">ption 3: </w:t>
            </w:r>
            <w:r w:rsidRPr="00445E35">
              <w:rPr>
                <w:rFonts w:eastAsia="SimSun"/>
                <w:szCs w:val="24"/>
                <w:lang w:eastAsia="zh-CN"/>
              </w:rPr>
              <w:t xml:space="preserve">Six different low MSD types </w:t>
            </w:r>
            <w:proofErr w:type="spellStart"/>
            <w:r w:rsidRPr="00445E35">
              <w:rPr>
                <w:rFonts w:eastAsia="SimSun"/>
                <w:szCs w:val="24"/>
                <w:lang w:eastAsia="zh-CN"/>
              </w:rPr>
              <w:t>signaling</w:t>
            </w:r>
            <w:proofErr w:type="spellEnd"/>
            <w:r w:rsidRPr="00445E35">
              <w:rPr>
                <w:rFonts w:eastAsia="SimSun"/>
                <w:szCs w:val="24"/>
                <w:lang w:eastAsia="zh-CN"/>
              </w:rPr>
              <w:t xml:space="preserve"> for R18 + 3 in R19</w:t>
            </w:r>
            <w:r>
              <w:rPr>
                <w:rFonts w:eastAsia="SimSun"/>
                <w:szCs w:val="24"/>
                <w:lang w:eastAsia="zh-CN"/>
              </w:rPr>
              <w:t xml:space="preserve"> (MTK)</w:t>
            </w:r>
          </w:p>
          <w:p w14:paraId="59321ACF" w14:textId="7CE16BA4" w:rsidR="00F85BB0" w:rsidRPr="00B0152F" w:rsidRDefault="006B1775" w:rsidP="007656A9">
            <w:pPr>
              <w:pStyle w:val="afb"/>
              <w:widowControl/>
              <w:numPr>
                <w:ilvl w:val="1"/>
                <w:numId w:val="16"/>
              </w:numPr>
              <w:autoSpaceDE/>
              <w:autoSpaceDN/>
              <w:adjustRightInd/>
              <w:spacing w:after="120" w:line="220" w:lineRule="exact"/>
              <w:ind w:leftChars="0"/>
              <w:rPr>
                <w:rFonts w:eastAsia="SimSun"/>
                <w:szCs w:val="24"/>
                <w:lang w:eastAsia="zh-CN"/>
              </w:rPr>
            </w:pPr>
            <w:r w:rsidRPr="00B0152F">
              <w:rPr>
                <w:rFonts w:eastAsia="SimSun" w:hint="eastAsia"/>
                <w:szCs w:val="24"/>
                <w:lang w:eastAsia="zh-CN"/>
              </w:rPr>
              <w:t>O</w:t>
            </w:r>
            <w:r w:rsidRPr="00B0152F">
              <w:rPr>
                <w:rFonts w:eastAsia="SimSun"/>
                <w:szCs w:val="24"/>
                <w:lang w:eastAsia="zh-CN"/>
              </w:rPr>
              <w:t>ption 4: If RAN4 can keep the existing UL/DL configuration for the MSD test, then RAN4 don’t need to report the detail UL/DL configuration information (# of CC, # of bands of each UL/DL) and RAN4 can merge the MSD types based on the actual MSD values from UE (Meta)</w:t>
            </w:r>
          </w:p>
          <w:p w14:paraId="4185D2D2" w14:textId="77777777" w:rsidR="006B1775" w:rsidRDefault="006B1775" w:rsidP="006B1775">
            <w:pPr>
              <w:spacing w:before="120" w:after="0"/>
              <w:rPr>
                <w:b/>
                <w:i/>
              </w:rPr>
            </w:pPr>
          </w:p>
          <w:p w14:paraId="723B4A4B" w14:textId="77777777" w:rsidR="00F85BB0" w:rsidRPr="00F96386" w:rsidRDefault="00000000" w:rsidP="007656A9">
            <w:pPr>
              <w:widowControl/>
              <w:numPr>
                <w:ilvl w:val="0"/>
                <w:numId w:val="16"/>
              </w:numPr>
              <w:pBdr>
                <w:top w:val="nil"/>
                <w:left w:val="nil"/>
                <w:bottom w:val="nil"/>
                <w:right w:val="nil"/>
                <w:between w:val="nil"/>
              </w:pBdr>
              <w:autoSpaceDE/>
              <w:autoSpaceDN/>
              <w:adjustRightInd/>
              <w:spacing w:afterLines="50" w:after="120"/>
              <w:jc w:val="left"/>
              <w:rPr>
                <w:lang w:eastAsia="zh-CN"/>
              </w:rPr>
            </w:pPr>
            <w:r w:rsidRPr="00F96386">
              <w:rPr>
                <w:lang w:eastAsia="zh-CN"/>
              </w:rPr>
              <w:t>WF</w:t>
            </w:r>
          </w:p>
          <w:p w14:paraId="679E09F1" w14:textId="1CE13C90" w:rsidR="00F85BB0" w:rsidRDefault="00F96386">
            <w:pPr>
              <w:widowControl/>
              <w:pBdr>
                <w:top w:val="nil"/>
                <w:left w:val="nil"/>
                <w:bottom w:val="nil"/>
                <w:right w:val="nil"/>
                <w:between w:val="nil"/>
              </w:pBdr>
              <w:spacing w:after="0"/>
              <w:ind w:left="420"/>
              <w:rPr>
                <w:color w:val="000000"/>
                <w:highlight w:val="yellow"/>
              </w:rPr>
            </w:pPr>
            <w:r>
              <w:rPr>
                <w:color w:val="000000"/>
                <w:highlight w:val="yellow"/>
              </w:rPr>
              <w:t>FFS in next meeting.</w:t>
            </w:r>
          </w:p>
          <w:p w14:paraId="34F05591" w14:textId="77777777" w:rsidR="00F85BB0" w:rsidRDefault="00F85BB0">
            <w:pPr>
              <w:ind w:left="840"/>
              <w:rPr>
                <w:b/>
                <w:i/>
                <w:sz w:val="18"/>
                <w:szCs w:val="18"/>
                <w:u w:val="single"/>
              </w:rPr>
            </w:pPr>
          </w:p>
          <w:p w14:paraId="7D89BD27" w14:textId="5EFB6FC8" w:rsidR="00F96386" w:rsidRDefault="00F96386" w:rsidP="00F96386">
            <w:pPr>
              <w:rPr>
                <w:b/>
                <w:u w:val="single"/>
                <w:lang w:eastAsia="zh-CN"/>
              </w:rPr>
            </w:pPr>
            <w:r w:rsidRPr="00A83C97">
              <w:rPr>
                <w:b/>
                <w:u w:val="single"/>
                <w:lang w:eastAsia="zh-CN"/>
              </w:rPr>
              <w:t>Issue 1-</w:t>
            </w:r>
            <w:r w:rsidR="006B1775">
              <w:rPr>
                <w:b/>
                <w:u w:val="single"/>
                <w:lang w:eastAsia="zh-CN"/>
              </w:rPr>
              <w:t>2</w:t>
            </w:r>
            <w:r w:rsidRPr="00A83C97">
              <w:rPr>
                <w:b/>
                <w:u w:val="single"/>
                <w:lang w:eastAsia="zh-CN"/>
              </w:rPr>
              <w:t>-</w:t>
            </w:r>
            <w:r w:rsidR="006B1775">
              <w:rPr>
                <w:b/>
                <w:u w:val="single"/>
                <w:lang w:eastAsia="zh-CN"/>
              </w:rPr>
              <w:t>3</w:t>
            </w:r>
            <w:r w:rsidRPr="00A83C97">
              <w:rPr>
                <w:b/>
                <w:u w:val="single"/>
                <w:lang w:eastAsia="zh-CN"/>
              </w:rPr>
              <w:t xml:space="preserve">: </w:t>
            </w:r>
            <w:r w:rsidR="0070626D">
              <w:rPr>
                <w:b/>
                <w:u w:val="single"/>
                <w:lang w:eastAsia="zh-CN"/>
              </w:rPr>
              <w:t xml:space="preserve">MSD order </w:t>
            </w:r>
          </w:p>
          <w:p w14:paraId="4E8C0BC4" w14:textId="01276D3D" w:rsidR="00F96386" w:rsidRDefault="00B0152F" w:rsidP="007656A9">
            <w:pPr>
              <w:widowControl/>
              <w:numPr>
                <w:ilvl w:val="0"/>
                <w:numId w:val="16"/>
              </w:numPr>
              <w:autoSpaceDE/>
              <w:autoSpaceDN/>
              <w:adjustRightInd/>
              <w:spacing w:afterLines="50" w:after="120"/>
              <w:jc w:val="left"/>
              <w:rPr>
                <w:lang w:eastAsia="zh-CN"/>
              </w:rPr>
            </w:pPr>
            <w:r>
              <w:rPr>
                <w:lang w:eastAsia="zh-CN"/>
              </w:rPr>
              <w:t>P</w:t>
            </w:r>
            <w:r w:rsidRPr="006B1775">
              <w:rPr>
                <w:lang w:eastAsia="zh-CN"/>
              </w:rPr>
              <w:t>roposals</w:t>
            </w:r>
          </w:p>
          <w:p w14:paraId="47B7AACD" w14:textId="77777777" w:rsidR="00B0152F" w:rsidRDefault="00B0152F" w:rsidP="007656A9">
            <w:pPr>
              <w:pStyle w:val="afb"/>
              <w:widowControl/>
              <w:numPr>
                <w:ilvl w:val="1"/>
                <w:numId w:val="16"/>
              </w:numPr>
              <w:autoSpaceDE/>
              <w:autoSpaceDN/>
              <w:adjustRightInd/>
              <w:spacing w:after="120" w:line="220" w:lineRule="exact"/>
              <w:ind w:leftChars="0"/>
              <w:rPr>
                <w:rFonts w:eastAsia="SimSun"/>
                <w:szCs w:val="24"/>
                <w:lang w:eastAsia="zh-CN"/>
              </w:rPr>
            </w:pPr>
            <w:r w:rsidRPr="00DA7085">
              <w:rPr>
                <w:rFonts w:eastAsia="SimSun" w:hint="eastAsia"/>
                <w:szCs w:val="24"/>
                <w:lang w:eastAsia="zh-CN"/>
              </w:rPr>
              <w:t>O</w:t>
            </w:r>
            <w:r w:rsidRPr="00DA7085">
              <w:rPr>
                <w:rFonts w:eastAsia="SimSun"/>
                <w:szCs w:val="24"/>
                <w:lang w:eastAsia="zh-CN"/>
              </w:rPr>
              <w:t xml:space="preserve">ption </w:t>
            </w:r>
            <w:r>
              <w:rPr>
                <w:rFonts w:eastAsia="SimSun"/>
                <w:szCs w:val="24"/>
                <w:lang w:eastAsia="zh-CN"/>
              </w:rPr>
              <w:t>1</w:t>
            </w:r>
            <w:r w:rsidRPr="00DA7085">
              <w:rPr>
                <w:rFonts w:eastAsia="SimSun"/>
                <w:szCs w:val="24"/>
                <w:lang w:eastAsia="zh-CN"/>
              </w:rPr>
              <w:t>: previous agreements on MSD order</w:t>
            </w:r>
            <w:r>
              <w:rPr>
                <w:rFonts w:eastAsia="SimSun"/>
                <w:szCs w:val="24"/>
                <w:lang w:eastAsia="zh-CN"/>
              </w:rPr>
              <w:t xml:space="preserve"> </w:t>
            </w:r>
          </w:p>
          <w:p w14:paraId="6C205642" w14:textId="77777777" w:rsidR="00B0152F" w:rsidRPr="007656A9" w:rsidRDefault="00B0152F" w:rsidP="007656A9">
            <w:pPr>
              <w:pStyle w:val="afb"/>
              <w:widowControl/>
              <w:numPr>
                <w:ilvl w:val="2"/>
                <w:numId w:val="16"/>
              </w:numPr>
              <w:tabs>
                <w:tab w:val="left" w:pos="4230"/>
              </w:tabs>
              <w:autoSpaceDE/>
              <w:autoSpaceDN/>
              <w:adjustRightInd/>
              <w:spacing w:after="0" w:line="220" w:lineRule="exact"/>
              <w:ind w:leftChars="0"/>
              <w:contextualSpacing/>
              <w:jc w:val="left"/>
              <w:rPr>
                <w:bCs/>
                <w:lang w:eastAsia="zh-CN"/>
              </w:rPr>
            </w:pPr>
            <w:r w:rsidRPr="007656A9">
              <w:rPr>
                <w:bCs/>
                <w:lang w:eastAsia="zh-CN"/>
              </w:rPr>
              <w:t>No need to report order for harmonic/ harmonic mixing/cross band isolation</w:t>
            </w:r>
          </w:p>
          <w:p w14:paraId="2F9A0F60" w14:textId="77777777" w:rsidR="00B0152F" w:rsidRPr="007656A9" w:rsidRDefault="00B0152F" w:rsidP="007656A9">
            <w:pPr>
              <w:pStyle w:val="afb"/>
              <w:widowControl/>
              <w:numPr>
                <w:ilvl w:val="2"/>
                <w:numId w:val="16"/>
              </w:numPr>
              <w:tabs>
                <w:tab w:val="left" w:pos="4230"/>
              </w:tabs>
              <w:autoSpaceDE/>
              <w:autoSpaceDN/>
              <w:adjustRightInd/>
              <w:spacing w:after="0" w:line="220" w:lineRule="exact"/>
              <w:ind w:leftChars="0"/>
              <w:contextualSpacing/>
              <w:jc w:val="left"/>
              <w:rPr>
                <w:bCs/>
                <w:lang w:eastAsia="zh-CN"/>
              </w:rPr>
            </w:pPr>
            <w:r w:rsidRPr="007656A9">
              <w:rPr>
                <w:rFonts w:hint="eastAsia"/>
                <w:bCs/>
                <w:lang w:eastAsia="zh-CN"/>
              </w:rPr>
              <w:t>I</w:t>
            </w:r>
            <w:r w:rsidRPr="007656A9">
              <w:rPr>
                <w:bCs/>
                <w:lang w:eastAsia="zh-CN"/>
              </w:rPr>
              <w:t>MD order up to 5 in Rel-18</w:t>
            </w:r>
          </w:p>
          <w:p w14:paraId="444C90D8" w14:textId="77777777" w:rsidR="00B0152F" w:rsidRPr="00AD1DD9" w:rsidRDefault="00B0152F" w:rsidP="007656A9">
            <w:pPr>
              <w:pStyle w:val="afb"/>
              <w:widowControl/>
              <w:numPr>
                <w:ilvl w:val="1"/>
                <w:numId w:val="16"/>
              </w:numPr>
              <w:autoSpaceDE/>
              <w:autoSpaceDN/>
              <w:adjustRightInd/>
              <w:spacing w:after="120" w:line="220" w:lineRule="exact"/>
              <w:ind w:leftChars="0"/>
              <w:rPr>
                <w:rFonts w:eastAsia="SimSun"/>
                <w:szCs w:val="24"/>
                <w:lang w:eastAsia="zh-CN"/>
              </w:rPr>
            </w:pPr>
            <w:r w:rsidRPr="00AD1DD9">
              <w:rPr>
                <w:rFonts w:eastAsia="SimSun"/>
                <w:szCs w:val="24"/>
                <w:lang w:eastAsia="zh-CN"/>
              </w:rPr>
              <w:t xml:space="preserve">Option </w:t>
            </w:r>
            <w:r>
              <w:rPr>
                <w:rFonts w:eastAsia="SimSun"/>
                <w:szCs w:val="24"/>
                <w:lang w:eastAsia="zh-CN"/>
              </w:rPr>
              <w:t>2</w:t>
            </w:r>
            <w:r w:rsidRPr="00AD1DD9">
              <w:rPr>
                <w:rFonts w:eastAsia="SimSun"/>
                <w:szCs w:val="24"/>
                <w:lang w:eastAsia="zh-CN"/>
              </w:rPr>
              <w:t xml:space="preserve">: </w:t>
            </w:r>
            <w:r w:rsidRPr="007613F4">
              <w:rPr>
                <w:rFonts w:eastAsia="SimSun"/>
                <w:szCs w:val="24"/>
                <w:lang w:eastAsia="zh-CN"/>
              </w:rPr>
              <w:t>Instead of MSD order, an MSD index is used</w:t>
            </w:r>
            <w:r>
              <w:rPr>
                <w:rFonts w:eastAsia="SimSun"/>
                <w:szCs w:val="24"/>
                <w:lang w:eastAsia="zh-CN"/>
              </w:rPr>
              <w:t xml:space="preserve"> </w:t>
            </w:r>
            <w:r>
              <w:rPr>
                <w:rFonts w:eastAsia="SimSun" w:hint="eastAsia"/>
                <w:szCs w:val="24"/>
                <w:lang w:eastAsia="zh-CN"/>
              </w:rPr>
              <w:t>(</w:t>
            </w:r>
            <w:r>
              <w:rPr>
                <w:rFonts w:eastAsia="SimSun"/>
                <w:szCs w:val="24"/>
                <w:lang w:eastAsia="zh-CN"/>
              </w:rPr>
              <w:t>Skyworks)</w:t>
            </w:r>
          </w:p>
          <w:p w14:paraId="485D866F" w14:textId="77777777" w:rsidR="00B0152F" w:rsidRPr="007656A9" w:rsidRDefault="00B0152F" w:rsidP="007656A9">
            <w:pPr>
              <w:pStyle w:val="afb"/>
              <w:widowControl/>
              <w:numPr>
                <w:ilvl w:val="2"/>
                <w:numId w:val="16"/>
              </w:numPr>
              <w:tabs>
                <w:tab w:val="left" w:pos="4230"/>
              </w:tabs>
              <w:autoSpaceDE/>
              <w:autoSpaceDN/>
              <w:adjustRightInd/>
              <w:spacing w:after="0" w:line="220" w:lineRule="exact"/>
              <w:ind w:leftChars="0"/>
              <w:contextualSpacing/>
              <w:jc w:val="left"/>
              <w:rPr>
                <w:bCs/>
                <w:lang w:eastAsia="zh-CN"/>
              </w:rPr>
            </w:pPr>
            <w:r w:rsidRPr="007656A9">
              <w:rPr>
                <w:bCs/>
                <w:lang w:eastAsia="zh-CN"/>
              </w:rPr>
              <w:lastRenderedPageBreak/>
              <w:t>For Harmonic, harmonic mixing and cross band isolation, index 0 is the worst-case MSD test point, index 1 is the optional second test point for the 1UL 1CC UL configuration type</w:t>
            </w:r>
          </w:p>
          <w:p w14:paraId="46FB339B" w14:textId="77777777" w:rsidR="00B0152F" w:rsidRPr="007656A9" w:rsidRDefault="00B0152F" w:rsidP="007656A9">
            <w:pPr>
              <w:pStyle w:val="afb"/>
              <w:widowControl/>
              <w:numPr>
                <w:ilvl w:val="2"/>
                <w:numId w:val="16"/>
              </w:numPr>
              <w:tabs>
                <w:tab w:val="left" w:pos="4230"/>
              </w:tabs>
              <w:autoSpaceDE/>
              <w:autoSpaceDN/>
              <w:adjustRightInd/>
              <w:spacing w:after="0" w:line="220" w:lineRule="exact"/>
              <w:ind w:leftChars="0"/>
              <w:contextualSpacing/>
              <w:jc w:val="left"/>
              <w:rPr>
                <w:bCs/>
                <w:lang w:eastAsia="zh-CN"/>
              </w:rPr>
            </w:pPr>
            <w:r w:rsidRPr="007656A9">
              <w:rPr>
                <w:bCs/>
                <w:lang w:eastAsia="zh-CN"/>
              </w:rPr>
              <w:t>For IMDs, index 0 correspond to the lowest IMD order (largest MSD) and index 1 to the next higher IMD order:</w:t>
            </w:r>
          </w:p>
          <w:p w14:paraId="2DF78EA3" w14:textId="77777777" w:rsidR="00B0152F" w:rsidRPr="005D5E70" w:rsidRDefault="00B0152F" w:rsidP="007656A9">
            <w:pPr>
              <w:pStyle w:val="afb"/>
              <w:widowControl/>
              <w:numPr>
                <w:ilvl w:val="3"/>
                <w:numId w:val="16"/>
              </w:numPr>
              <w:tabs>
                <w:tab w:val="left" w:pos="4230"/>
              </w:tabs>
              <w:autoSpaceDE/>
              <w:autoSpaceDN/>
              <w:adjustRightInd/>
              <w:spacing w:after="0"/>
              <w:ind w:leftChars="0"/>
              <w:contextualSpacing/>
              <w:rPr>
                <w:bCs/>
                <w:lang w:eastAsia="zh-CN"/>
              </w:rPr>
            </w:pPr>
            <w:r w:rsidRPr="005D5E70">
              <w:rPr>
                <w:bCs/>
                <w:lang w:eastAsia="zh-CN"/>
              </w:rPr>
              <w:t>Within IM2 to IMD5 for the 2UL 2CC UL configuration type related IMDs</w:t>
            </w:r>
          </w:p>
          <w:p w14:paraId="0D27C814" w14:textId="77777777" w:rsidR="00B0152F" w:rsidRPr="005D5E70" w:rsidRDefault="00B0152F" w:rsidP="007656A9">
            <w:pPr>
              <w:pStyle w:val="afb"/>
              <w:widowControl/>
              <w:numPr>
                <w:ilvl w:val="3"/>
                <w:numId w:val="16"/>
              </w:numPr>
              <w:tabs>
                <w:tab w:val="left" w:pos="4230"/>
              </w:tabs>
              <w:autoSpaceDE/>
              <w:autoSpaceDN/>
              <w:adjustRightInd/>
              <w:spacing w:after="0"/>
              <w:ind w:leftChars="0"/>
              <w:contextualSpacing/>
              <w:rPr>
                <w:bCs/>
                <w:lang w:eastAsia="zh-CN"/>
              </w:rPr>
            </w:pPr>
            <w:r w:rsidRPr="005D5E70">
              <w:rPr>
                <w:bCs/>
                <w:lang w:eastAsia="zh-CN"/>
              </w:rPr>
              <w:t>Within IMD3 to IMD9 for the 1UL 2CC UL configuration type related IMDs (but maximum 2 order possible)</w:t>
            </w:r>
          </w:p>
          <w:p w14:paraId="4A3357F8" w14:textId="77777777" w:rsidR="00B0152F" w:rsidRPr="005D5E70" w:rsidRDefault="00B0152F" w:rsidP="007656A9">
            <w:pPr>
              <w:pStyle w:val="afb"/>
              <w:widowControl/>
              <w:numPr>
                <w:ilvl w:val="3"/>
                <w:numId w:val="16"/>
              </w:numPr>
              <w:tabs>
                <w:tab w:val="left" w:pos="4230"/>
              </w:tabs>
              <w:autoSpaceDE/>
              <w:autoSpaceDN/>
              <w:adjustRightInd/>
              <w:spacing w:after="0"/>
              <w:ind w:leftChars="0"/>
              <w:contextualSpacing/>
              <w:rPr>
                <w:bCs/>
                <w:lang w:eastAsia="zh-CN"/>
              </w:rPr>
            </w:pPr>
            <w:r w:rsidRPr="005D5E70">
              <w:rPr>
                <w:bCs/>
                <w:lang w:eastAsia="zh-CN"/>
              </w:rPr>
              <w:t>IMD3 for triple beat related MSD for 2UL 3CC UL configuration type.</w:t>
            </w:r>
          </w:p>
          <w:p w14:paraId="45BF6870" w14:textId="1D4F2EC1" w:rsidR="00F85BB0" w:rsidRPr="00F96386" w:rsidRDefault="00F96386" w:rsidP="007656A9">
            <w:pPr>
              <w:widowControl/>
              <w:numPr>
                <w:ilvl w:val="0"/>
                <w:numId w:val="16"/>
              </w:numPr>
              <w:autoSpaceDE/>
              <w:autoSpaceDN/>
              <w:adjustRightInd/>
              <w:spacing w:afterLines="50" w:after="120"/>
              <w:jc w:val="left"/>
              <w:rPr>
                <w:lang w:eastAsia="zh-CN"/>
              </w:rPr>
            </w:pPr>
            <w:r>
              <w:rPr>
                <w:rFonts w:hint="eastAsia"/>
                <w:lang w:eastAsia="zh-CN"/>
              </w:rPr>
              <w:t>WF</w:t>
            </w:r>
          </w:p>
          <w:p w14:paraId="5B166DBF" w14:textId="77777777" w:rsidR="00F85BB0" w:rsidRDefault="00000000">
            <w:pPr>
              <w:widowControl/>
              <w:spacing w:after="0"/>
              <w:ind w:left="420"/>
              <w:rPr>
                <w:color w:val="000000"/>
                <w:highlight w:val="yellow"/>
              </w:rPr>
            </w:pPr>
            <w:r>
              <w:rPr>
                <w:color w:val="000000"/>
                <w:highlight w:val="yellow"/>
              </w:rPr>
              <w:t>FFS in next meeting.</w:t>
            </w:r>
          </w:p>
          <w:p w14:paraId="067D2928" w14:textId="77777777" w:rsidR="00F85BB0" w:rsidRDefault="00F85BB0">
            <w:pPr>
              <w:spacing w:after="120"/>
            </w:pPr>
          </w:p>
          <w:p w14:paraId="51D23919" w14:textId="040368D2" w:rsidR="00F96386" w:rsidRDefault="00000000" w:rsidP="007656A9">
            <w:pPr>
              <w:rPr>
                <w:szCs w:val="24"/>
                <w:lang w:eastAsia="zh-CN"/>
              </w:rPr>
            </w:pPr>
            <w:r>
              <w:rPr>
                <w:b/>
                <w:u w:val="single"/>
              </w:rPr>
              <w:t>Sub-Topic 1-</w:t>
            </w:r>
            <w:r w:rsidR="00B0152F">
              <w:rPr>
                <w:b/>
                <w:u w:val="single"/>
              </w:rPr>
              <w:t>5</w:t>
            </w:r>
            <w:r>
              <w:rPr>
                <w:b/>
                <w:u w:val="single"/>
              </w:rPr>
              <w:t xml:space="preserve">: </w:t>
            </w:r>
            <w:proofErr w:type="spellStart"/>
            <w:r w:rsidR="007656A9">
              <w:rPr>
                <w:b/>
                <w:u w:val="single"/>
              </w:rPr>
              <w:t>Signaling</w:t>
            </w:r>
            <w:proofErr w:type="spellEnd"/>
            <w:r w:rsidR="007656A9">
              <w:rPr>
                <w:b/>
                <w:u w:val="single"/>
              </w:rPr>
              <w:t xml:space="preserve"> overhead reduction</w:t>
            </w:r>
          </w:p>
          <w:p w14:paraId="4BF82D45" w14:textId="77777777" w:rsidR="007656A9" w:rsidRDefault="007656A9" w:rsidP="007656A9">
            <w:pPr>
              <w:widowControl/>
              <w:numPr>
                <w:ilvl w:val="0"/>
                <w:numId w:val="16"/>
              </w:numPr>
              <w:autoSpaceDE/>
              <w:autoSpaceDN/>
              <w:adjustRightInd/>
              <w:spacing w:afterLines="50" w:after="120"/>
              <w:jc w:val="left"/>
              <w:rPr>
                <w:lang w:eastAsia="zh-CN"/>
              </w:rPr>
            </w:pPr>
            <w:r>
              <w:rPr>
                <w:lang w:eastAsia="zh-CN"/>
              </w:rPr>
              <w:t>P</w:t>
            </w:r>
            <w:r w:rsidRPr="006B1775">
              <w:rPr>
                <w:lang w:eastAsia="zh-CN"/>
              </w:rPr>
              <w:t>roposals</w:t>
            </w:r>
          </w:p>
          <w:p w14:paraId="370BF1EC" w14:textId="77777777" w:rsidR="007656A9" w:rsidRPr="00174798" w:rsidRDefault="007656A9" w:rsidP="007656A9">
            <w:pPr>
              <w:pStyle w:val="afb"/>
              <w:widowControl/>
              <w:numPr>
                <w:ilvl w:val="1"/>
                <w:numId w:val="16"/>
              </w:numPr>
              <w:autoSpaceDE/>
              <w:autoSpaceDN/>
              <w:adjustRightInd/>
              <w:spacing w:after="120" w:line="220" w:lineRule="exact"/>
              <w:ind w:leftChars="0"/>
              <w:rPr>
                <w:rFonts w:eastAsia="SimSun"/>
                <w:szCs w:val="24"/>
                <w:lang w:eastAsia="zh-CN"/>
              </w:rPr>
            </w:pPr>
            <w:r w:rsidRPr="00174798">
              <w:rPr>
                <w:rFonts w:eastAsia="SimSun"/>
                <w:szCs w:val="24"/>
                <w:lang w:eastAsia="zh-CN"/>
              </w:rPr>
              <w:t xml:space="preserve">Option 1: </w:t>
            </w:r>
            <w:r w:rsidRPr="00A36323">
              <w:rPr>
                <w:rFonts w:eastAsia="SimSun"/>
                <w:szCs w:val="24"/>
                <w:lang w:eastAsia="zh-CN"/>
              </w:rPr>
              <w:t xml:space="preserve">allow </w:t>
            </w:r>
            <w:proofErr w:type="spellStart"/>
            <w:r w:rsidRPr="00A36323">
              <w:rPr>
                <w:rFonts w:eastAsia="SimSun"/>
                <w:szCs w:val="24"/>
                <w:lang w:eastAsia="zh-CN"/>
              </w:rPr>
              <w:t>gNB</w:t>
            </w:r>
            <w:proofErr w:type="spellEnd"/>
            <w:r w:rsidRPr="00A36323">
              <w:rPr>
                <w:rFonts w:eastAsia="SimSun"/>
                <w:szCs w:val="24"/>
                <w:lang w:eastAsia="zh-CN"/>
              </w:rPr>
              <w:t xml:space="preserve"> query UE capability and UE only report certain capability filtered by </w:t>
            </w:r>
            <w:proofErr w:type="spellStart"/>
            <w:r w:rsidRPr="00A36323">
              <w:rPr>
                <w:rFonts w:eastAsia="SimSun"/>
                <w:szCs w:val="24"/>
                <w:lang w:eastAsia="zh-CN"/>
              </w:rPr>
              <w:t>gNB’s</w:t>
            </w:r>
            <w:proofErr w:type="spellEnd"/>
            <w:r w:rsidRPr="00A36323">
              <w:rPr>
                <w:rFonts w:eastAsia="SimSun"/>
                <w:szCs w:val="24"/>
                <w:lang w:eastAsia="zh-CN"/>
              </w:rPr>
              <w:t xml:space="preserve"> query information.</w:t>
            </w:r>
            <w:r>
              <w:rPr>
                <w:rFonts w:eastAsia="SimSun"/>
                <w:szCs w:val="24"/>
                <w:lang w:eastAsia="zh-CN"/>
              </w:rPr>
              <w:t xml:space="preserve"> (CMCC, vivo, Skyworks, Meta, OPPO)</w:t>
            </w:r>
          </w:p>
          <w:p w14:paraId="604CC971" w14:textId="77777777" w:rsidR="007656A9" w:rsidRDefault="007656A9" w:rsidP="007656A9">
            <w:pPr>
              <w:pStyle w:val="afb"/>
              <w:widowControl/>
              <w:numPr>
                <w:ilvl w:val="1"/>
                <w:numId w:val="16"/>
              </w:numPr>
              <w:autoSpaceDE/>
              <w:autoSpaceDN/>
              <w:adjustRightInd/>
              <w:spacing w:after="120" w:line="220" w:lineRule="exact"/>
              <w:ind w:leftChars="0"/>
              <w:rPr>
                <w:rFonts w:eastAsia="SimSun"/>
                <w:szCs w:val="24"/>
                <w:lang w:eastAsia="zh-CN"/>
              </w:rPr>
            </w:pPr>
            <w:r w:rsidRPr="00174798">
              <w:rPr>
                <w:rFonts w:eastAsia="SimSun"/>
                <w:szCs w:val="24"/>
                <w:lang w:eastAsia="zh-CN"/>
              </w:rPr>
              <w:t xml:space="preserve">Option 2: </w:t>
            </w:r>
            <w:r w:rsidRPr="00412E31">
              <w:rPr>
                <w:rFonts w:eastAsia="SimSun"/>
                <w:szCs w:val="24"/>
                <w:lang w:eastAsia="zh-CN"/>
              </w:rPr>
              <w:t xml:space="preserve">The potential </w:t>
            </w:r>
            <w:proofErr w:type="spellStart"/>
            <w:r w:rsidRPr="00412E31">
              <w:rPr>
                <w:rFonts w:eastAsia="SimSun"/>
                <w:szCs w:val="24"/>
                <w:lang w:eastAsia="zh-CN"/>
              </w:rPr>
              <w:t>singaling</w:t>
            </w:r>
            <w:proofErr w:type="spellEnd"/>
            <w:r w:rsidRPr="00412E31">
              <w:rPr>
                <w:rFonts w:eastAsia="SimSun"/>
                <w:szCs w:val="24"/>
                <w:lang w:eastAsia="zh-CN"/>
              </w:rPr>
              <w:t xml:space="preserve"> overhead and complexity on lower MSD capability indication shall be carefully considered in RAN4 while the solution details are being worked out</w:t>
            </w:r>
            <w:r>
              <w:rPr>
                <w:rFonts w:eastAsia="SimSun"/>
                <w:szCs w:val="24"/>
                <w:lang w:eastAsia="zh-CN"/>
              </w:rPr>
              <w:t xml:space="preserve"> (Apple)</w:t>
            </w:r>
          </w:p>
          <w:p w14:paraId="7CD8E4AA" w14:textId="77777777" w:rsidR="007656A9" w:rsidRDefault="007656A9" w:rsidP="007656A9">
            <w:pPr>
              <w:pStyle w:val="afb"/>
              <w:widowControl/>
              <w:numPr>
                <w:ilvl w:val="1"/>
                <w:numId w:val="16"/>
              </w:numPr>
              <w:autoSpaceDE/>
              <w:autoSpaceDN/>
              <w:adjustRightInd/>
              <w:spacing w:after="120" w:line="220" w:lineRule="exact"/>
              <w:ind w:leftChars="0"/>
              <w:rPr>
                <w:rFonts w:eastAsia="SimSun"/>
                <w:szCs w:val="24"/>
                <w:lang w:eastAsia="zh-CN"/>
              </w:rPr>
            </w:pPr>
            <w:r>
              <w:rPr>
                <w:rFonts w:eastAsia="SimSun"/>
                <w:szCs w:val="24"/>
                <w:lang w:eastAsia="zh-CN"/>
              </w:rPr>
              <w:t>Option 3: (MTK)</w:t>
            </w:r>
          </w:p>
          <w:p w14:paraId="27C94E30" w14:textId="77777777" w:rsidR="007656A9" w:rsidRPr="007656A9" w:rsidRDefault="007656A9" w:rsidP="007656A9">
            <w:pPr>
              <w:pStyle w:val="afb"/>
              <w:widowControl/>
              <w:numPr>
                <w:ilvl w:val="2"/>
                <w:numId w:val="16"/>
              </w:numPr>
              <w:tabs>
                <w:tab w:val="left" w:pos="4230"/>
              </w:tabs>
              <w:autoSpaceDE/>
              <w:autoSpaceDN/>
              <w:adjustRightInd/>
              <w:spacing w:after="0" w:line="220" w:lineRule="exact"/>
              <w:ind w:leftChars="0"/>
              <w:contextualSpacing/>
              <w:jc w:val="left"/>
              <w:rPr>
                <w:bCs/>
                <w:lang w:eastAsia="zh-CN"/>
              </w:rPr>
            </w:pPr>
            <w:r w:rsidRPr="007656A9">
              <w:rPr>
                <w:bCs/>
                <w:lang w:eastAsia="zh-CN"/>
              </w:rPr>
              <w:t xml:space="preserve">To reduce signalling overhead during connection and save UE maximum memory size for storing low-MSD information, an adaptive signalling approach that network can require UE only to report the top K largest MSD values together with its mechanism indexing and improved MSD values is proposed as option 5. </w:t>
            </w:r>
          </w:p>
          <w:p w14:paraId="70C947CC" w14:textId="77777777" w:rsidR="007656A9" w:rsidRPr="007656A9" w:rsidRDefault="007656A9" w:rsidP="007656A9">
            <w:pPr>
              <w:pStyle w:val="afb"/>
              <w:widowControl/>
              <w:numPr>
                <w:ilvl w:val="2"/>
                <w:numId w:val="16"/>
              </w:numPr>
              <w:tabs>
                <w:tab w:val="left" w:pos="4230"/>
              </w:tabs>
              <w:autoSpaceDE/>
              <w:autoSpaceDN/>
              <w:adjustRightInd/>
              <w:spacing w:after="0" w:line="220" w:lineRule="exact"/>
              <w:ind w:leftChars="0"/>
              <w:contextualSpacing/>
              <w:jc w:val="left"/>
              <w:rPr>
                <w:bCs/>
                <w:lang w:eastAsia="zh-CN"/>
              </w:rPr>
            </w:pPr>
            <w:r w:rsidRPr="007656A9">
              <w:rPr>
                <w:bCs/>
                <w:lang w:eastAsia="zh-CN"/>
              </w:rPr>
              <w:t>UE is also allowed to report top K’ largest low-MSD information where K’&lt;K. For the low-MSD terms that are not responded, the MSD in existing specs applies.</w:t>
            </w:r>
          </w:p>
          <w:p w14:paraId="74D45E6F" w14:textId="77777777" w:rsidR="007656A9" w:rsidRPr="00174798" w:rsidRDefault="007656A9" w:rsidP="007656A9">
            <w:pPr>
              <w:pStyle w:val="afb"/>
              <w:widowControl/>
              <w:numPr>
                <w:ilvl w:val="1"/>
                <w:numId w:val="16"/>
              </w:numPr>
              <w:autoSpaceDE/>
              <w:autoSpaceDN/>
              <w:adjustRightInd/>
              <w:spacing w:after="120" w:line="220" w:lineRule="exact"/>
              <w:ind w:leftChars="0"/>
              <w:rPr>
                <w:rFonts w:eastAsia="SimSun"/>
                <w:szCs w:val="24"/>
                <w:lang w:eastAsia="zh-CN"/>
              </w:rPr>
            </w:pPr>
            <w:r>
              <w:rPr>
                <w:rFonts w:eastAsia="SimSun" w:hint="eastAsia"/>
                <w:szCs w:val="24"/>
                <w:lang w:eastAsia="zh-CN"/>
              </w:rPr>
              <w:t>O</w:t>
            </w:r>
            <w:r>
              <w:rPr>
                <w:rFonts w:eastAsia="SimSun"/>
                <w:szCs w:val="24"/>
                <w:lang w:eastAsia="zh-CN"/>
              </w:rPr>
              <w:t xml:space="preserve">ption 4: </w:t>
            </w:r>
            <w:r w:rsidRPr="00294FA0">
              <w:rPr>
                <w:rFonts w:eastAsia="SimSun"/>
                <w:szCs w:val="24"/>
                <w:lang w:eastAsia="zh-CN"/>
              </w:rPr>
              <w:t>For the sake of signalling overhead reduction, further study if the victim band for a given band combination can be omitted from reporting at least for some of the MSD types</w:t>
            </w:r>
            <w:r>
              <w:rPr>
                <w:rFonts w:eastAsia="SimSun"/>
                <w:szCs w:val="24"/>
                <w:lang w:eastAsia="zh-CN"/>
              </w:rPr>
              <w:t xml:space="preserve"> (Huawei)</w:t>
            </w:r>
          </w:p>
          <w:p w14:paraId="08E55711" w14:textId="77777777" w:rsidR="00F96386" w:rsidRDefault="00F96386" w:rsidP="007656A9">
            <w:pPr>
              <w:tabs>
                <w:tab w:val="left" w:pos="484"/>
                <w:tab w:val="left" w:pos="709"/>
                <w:tab w:val="left" w:pos="1701"/>
              </w:tabs>
              <w:snapToGrid w:val="0"/>
              <w:spacing w:after="100"/>
              <w:ind w:left="484"/>
              <w:rPr>
                <w:szCs w:val="24"/>
                <w:lang w:eastAsia="zh-CN"/>
              </w:rPr>
            </w:pPr>
          </w:p>
          <w:p w14:paraId="0558E36D" w14:textId="77777777" w:rsidR="007656A9" w:rsidRPr="00F96386" w:rsidRDefault="007656A9" w:rsidP="007656A9">
            <w:pPr>
              <w:widowControl/>
              <w:numPr>
                <w:ilvl w:val="0"/>
                <w:numId w:val="16"/>
              </w:numPr>
              <w:autoSpaceDE/>
              <w:autoSpaceDN/>
              <w:adjustRightInd/>
              <w:spacing w:afterLines="50" w:after="120"/>
              <w:jc w:val="left"/>
              <w:rPr>
                <w:lang w:eastAsia="zh-CN"/>
              </w:rPr>
            </w:pPr>
            <w:r>
              <w:rPr>
                <w:rFonts w:hint="eastAsia"/>
                <w:lang w:eastAsia="zh-CN"/>
              </w:rPr>
              <w:t>WF</w:t>
            </w:r>
          </w:p>
          <w:p w14:paraId="3E1989F7" w14:textId="77777777" w:rsidR="007656A9" w:rsidRDefault="007656A9" w:rsidP="007656A9">
            <w:pPr>
              <w:widowControl/>
              <w:spacing w:after="0"/>
              <w:ind w:left="420"/>
              <w:rPr>
                <w:color w:val="000000"/>
                <w:highlight w:val="yellow"/>
              </w:rPr>
            </w:pPr>
            <w:r>
              <w:rPr>
                <w:color w:val="000000"/>
                <w:highlight w:val="yellow"/>
              </w:rPr>
              <w:t>FFS in next meeting.</w:t>
            </w:r>
          </w:p>
          <w:p w14:paraId="56BB1478" w14:textId="77777777" w:rsidR="00F85BB0" w:rsidRDefault="00F85BB0">
            <w:pPr>
              <w:rPr>
                <w:b/>
                <w:sz w:val="20"/>
                <w:szCs w:val="20"/>
                <w:u w:val="single"/>
              </w:rPr>
            </w:pPr>
          </w:p>
          <w:p w14:paraId="620D3681" w14:textId="6F007282" w:rsidR="00F85BB0" w:rsidRDefault="00000000">
            <w:pPr>
              <w:rPr>
                <w:b/>
                <w:u w:val="single"/>
              </w:rPr>
            </w:pPr>
            <w:r>
              <w:rPr>
                <w:b/>
                <w:u w:val="single"/>
              </w:rPr>
              <w:t>Sub-Topic 1-</w:t>
            </w:r>
            <w:r w:rsidR="007656A9">
              <w:rPr>
                <w:b/>
                <w:u w:val="single"/>
              </w:rPr>
              <w:t>6</w:t>
            </w:r>
            <w:r>
              <w:rPr>
                <w:b/>
                <w:u w:val="single"/>
              </w:rPr>
              <w:t xml:space="preserve">: </w:t>
            </w:r>
            <w:r w:rsidR="007656A9" w:rsidRPr="007656A9">
              <w:rPr>
                <w:b/>
                <w:u w:val="single"/>
              </w:rPr>
              <w:t>lower MSD capability for higher order combination</w:t>
            </w:r>
            <w:r>
              <w:rPr>
                <w:b/>
                <w:u w:val="single"/>
              </w:rPr>
              <w:t xml:space="preserve"> </w:t>
            </w:r>
          </w:p>
          <w:p w14:paraId="12DA22A4" w14:textId="591DE06F" w:rsidR="00F96386" w:rsidRPr="009C5FF7" w:rsidRDefault="007656A9" w:rsidP="007656A9">
            <w:pPr>
              <w:widowControl/>
              <w:numPr>
                <w:ilvl w:val="0"/>
                <w:numId w:val="16"/>
              </w:numPr>
              <w:autoSpaceDE/>
              <w:autoSpaceDN/>
              <w:adjustRightInd/>
              <w:spacing w:afterLines="50" w:after="120"/>
              <w:jc w:val="left"/>
              <w:rPr>
                <w:lang w:eastAsia="zh-CN"/>
              </w:rPr>
            </w:pPr>
            <w:r>
              <w:rPr>
                <w:lang w:eastAsia="zh-CN"/>
              </w:rPr>
              <w:t>P</w:t>
            </w:r>
            <w:r w:rsidRPr="006B1775">
              <w:rPr>
                <w:lang w:eastAsia="zh-CN"/>
              </w:rPr>
              <w:t>roposal</w:t>
            </w:r>
            <w:r>
              <w:rPr>
                <w:lang w:eastAsia="zh-CN"/>
              </w:rPr>
              <w:t>s</w:t>
            </w:r>
          </w:p>
          <w:p w14:paraId="6EECE8DF" w14:textId="77777777" w:rsidR="007656A9" w:rsidRPr="008D5201" w:rsidRDefault="007656A9" w:rsidP="007656A9">
            <w:pPr>
              <w:pStyle w:val="afb"/>
              <w:widowControl/>
              <w:numPr>
                <w:ilvl w:val="1"/>
                <w:numId w:val="16"/>
              </w:numPr>
              <w:autoSpaceDE/>
              <w:autoSpaceDN/>
              <w:adjustRightInd/>
              <w:spacing w:after="120"/>
              <w:ind w:leftChars="0"/>
              <w:rPr>
                <w:rFonts w:eastAsia="SimSun"/>
                <w:szCs w:val="24"/>
                <w:lang w:eastAsia="zh-CN"/>
              </w:rPr>
            </w:pPr>
            <w:r w:rsidRPr="008D5201">
              <w:rPr>
                <w:rFonts w:eastAsia="SimSun"/>
                <w:szCs w:val="24"/>
                <w:lang w:eastAsia="zh-CN"/>
              </w:rPr>
              <w:t xml:space="preserve">Option </w:t>
            </w:r>
            <w:r>
              <w:rPr>
                <w:rFonts w:eastAsia="SimSun"/>
                <w:szCs w:val="24"/>
                <w:lang w:eastAsia="zh-CN"/>
              </w:rPr>
              <w:t>1</w:t>
            </w:r>
            <w:r w:rsidRPr="008D5201">
              <w:rPr>
                <w:rFonts w:eastAsia="SimSun"/>
                <w:szCs w:val="24"/>
                <w:lang w:eastAsia="zh-CN"/>
              </w:rPr>
              <w:t xml:space="preserve">: </w:t>
            </w:r>
            <w:r>
              <w:rPr>
                <w:bCs/>
                <w:lang w:eastAsia="ko-KR"/>
              </w:rPr>
              <w:t>No need to change or discuss what RAN4 agreed before, i.e., “</w:t>
            </w:r>
            <w:r w:rsidRPr="00413810">
              <w:rPr>
                <w:bCs/>
                <w:lang w:eastAsia="ko-KR"/>
              </w:rPr>
              <w:t>lower MSD capability for higher order combination is inherited from lower order fallback combinations</w:t>
            </w:r>
            <w:r>
              <w:rPr>
                <w:bCs/>
                <w:lang w:eastAsia="ko-KR"/>
              </w:rPr>
              <w:t>”, unless RAN4 receives an LS from RAN2 to ask RAN4 to take a specific action on the agreement.</w:t>
            </w:r>
            <w:r w:rsidRPr="008D5201">
              <w:rPr>
                <w:rFonts w:eastAsia="SimSun"/>
                <w:szCs w:val="24"/>
                <w:lang w:eastAsia="zh-CN"/>
              </w:rPr>
              <w:t xml:space="preserve"> </w:t>
            </w:r>
            <w:r>
              <w:rPr>
                <w:rFonts w:eastAsia="SimSun" w:hint="eastAsia"/>
                <w:szCs w:val="24"/>
                <w:lang w:eastAsia="zh-CN"/>
              </w:rPr>
              <w:t>(Nokia,</w:t>
            </w:r>
            <w:r>
              <w:rPr>
                <w:rFonts w:eastAsia="SimSun"/>
                <w:szCs w:val="24"/>
                <w:lang w:eastAsia="zh-CN"/>
              </w:rPr>
              <w:t xml:space="preserve"> vivo, Skyworks, Samsung</w:t>
            </w:r>
            <w:r w:rsidRPr="008D5201">
              <w:rPr>
                <w:rFonts w:eastAsia="SimSun"/>
                <w:szCs w:val="24"/>
                <w:lang w:eastAsia="zh-CN"/>
              </w:rPr>
              <w:t>)</w:t>
            </w:r>
          </w:p>
          <w:p w14:paraId="11AEA1C2" w14:textId="77777777" w:rsidR="007656A9" w:rsidRDefault="007656A9" w:rsidP="007656A9">
            <w:pPr>
              <w:pStyle w:val="afb"/>
              <w:widowControl/>
              <w:numPr>
                <w:ilvl w:val="1"/>
                <w:numId w:val="16"/>
              </w:numPr>
              <w:autoSpaceDE/>
              <w:autoSpaceDN/>
              <w:adjustRightInd/>
              <w:spacing w:after="0"/>
              <w:ind w:leftChars="0"/>
              <w:rPr>
                <w:rFonts w:eastAsia="SimSun"/>
                <w:szCs w:val="24"/>
                <w:lang w:eastAsia="zh-CN"/>
              </w:rPr>
            </w:pPr>
            <w:r w:rsidRPr="008D5201">
              <w:rPr>
                <w:rFonts w:eastAsia="SimSun" w:hint="eastAsia"/>
                <w:szCs w:val="24"/>
                <w:lang w:eastAsia="zh-CN"/>
              </w:rPr>
              <w:t>O</w:t>
            </w:r>
            <w:r w:rsidRPr="008D5201">
              <w:rPr>
                <w:rFonts w:eastAsia="SimSun"/>
                <w:szCs w:val="24"/>
                <w:lang w:eastAsia="zh-CN"/>
              </w:rPr>
              <w:t xml:space="preserve">ption </w:t>
            </w:r>
            <w:r>
              <w:rPr>
                <w:rFonts w:eastAsia="SimSun"/>
                <w:szCs w:val="24"/>
                <w:lang w:eastAsia="zh-CN"/>
              </w:rPr>
              <w:t>2</w:t>
            </w:r>
            <w:r w:rsidRPr="008D5201">
              <w:rPr>
                <w:rFonts w:eastAsia="SimSun"/>
                <w:szCs w:val="24"/>
                <w:lang w:eastAsia="zh-CN"/>
              </w:rPr>
              <w:t xml:space="preserve">: </w:t>
            </w:r>
            <w:r>
              <w:t>Reply RAN2 with the clarification on RAN4’s assumptions on MSD requirements for higher order combinations together with other agreements in this meeting.</w:t>
            </w:r>
            <w:r>
              <w:rPr>
                <w:rFonts w:eastAsia="SimSun"/>
                <w:szCs w:val="24"/>
                <w:lang w:eastAsia="zh-CN"/>
              </w:rPr>
              <w:t xml:space="preserve"> (Huawei)</w:t>
            </w:r>
          </w:p>
          <w:p w14:paraId="3A3CBCD3" w14:textId="014819B9" w:rsidR="00F96386" w:rsidRPr="007656A9" w:rsidRDefault="007656A9" w:rsidP="007656A9">
            <w:pPr>
              <w:pStyle w:val="afb"/>
              <w:widowControl/>
              <w:numPr>
                <w:ilvl w:val="2"/>
                <w:numId w:val="16"/>
              </w:numPr>
              <w:autoSpaceDE/>
              <w:autoSpaceDN/>
              <w:adjustRightInd/>
              <w:spacing w:after="0"/>
              <w:ind w:leftChars="0"/>
              <w:rPr>
                <w:rFonts w:eastAsia="SimSun"/>
                <w:szCs w:val="24"/>
                <w:lang w:eastAsia="zh-CN"/>
              </w:rPr>
            </w:pPr>
            <w:r w:rsidRPr="00F357CF">
              <w:rPr>
                <w:rFonts w:eastAsia="SimSun"/>
                <w:szCs w:val="24"/>
                <w:lang w:eastAsia="zh-CN"/>
              </w:rPr>
              <w:t>RAN4 defines the MSD requirements using band combinations consisting of 2 or 3 bands. UEs supporting high order band combinations shall meet the same MSD requirements as the fallbacks. When reporting the lower-MSD capability, the indicated MSD improvement shall be maintained regardless of the order of band combinations, and no new test points would be added.</w:t>
            </w:r>
          </w:p>
          <w:p w14:paraId="0267766D" w14:textId="77777777" w:rsidR="00F96386" w:rsidRPr="006827D7" w:rsidRDefault="00F96386" w:rsidP="007656A9">
            <w:pPr>
              <w:widowControl/>
              <w:numPr>
                <w:ilvl w:val="0"/>
                <w:numId w:val="16"/>
              </w:numPr>
              <w:autoSpaceDE/>
              <w:autoSpaceDN/>
              <w:adjustRightInd/>
              <w:spacing w:afterLines="50" w:after="120"/>
              <w:jc w:val="left"/>
              <w:rPr>
                <w:lang w:eastAsia="zh-CN"/>
              </w:rPr>
            </w:pPr>
            <w:r w:rsidRPr="006827D7">
              <w:rPr>
                <w:lang w:eastAsia="zh-CN"/>
              </w:rPr>
              <w:t>WF</w:t>
            </w:r>
          </w:p>
          <w:p w14:paraId="66958276" w14:textId="77777777" w:rsidR="00F85BB0" w:rsidRDefault="00000000">
            <w:pPr>
              <w:widowControl/>
              <w:spacing w:after="0"/>
              <w:ind w:left="420"/>
              <w:rPr>
                <w:color w:val="000000"/>
                <w:highlight w:val="yellow"/>
              </w:rPr>
            </w:pPr>
            <w:r>
              <w:rPr>
                <w:color w:val="000000"/>
                <w:highlight w:val="yellow"/>
              </w:rPr>
              <w:t>FFS in next meeting.</w:t>
            </w:r>
          </w:p>
          <w:p w14:paraId="10BADFEE" w14:textId="77777777" w:rsidR="00F85BB0" w:rsidRDefault="00F85BB0">
            <w:pPr>
              <w:rPr>
                <w:sz w:val="20"/>
                <w:szCs w:val="20"/>
              </w:rPr>
            </w:pPr>
          </w:p>
          <w:p w14:paraId="6C2D78FC" w14:textId="49695BE7" w:rsidR="00F85BB0" w:rsidRDefault="00000000">
            <w:pPr>
              <w:rPr>
                <w:b/>
                <w:u w:val="single"/>
              </w:rPr>
            </w:pPr>
            <w:r>
              <w:rPr>
                <w:b/>
                <w:u w:val="single"/>
              </w:rPr>
              <w:t>Sub-topic 1-</w:t>
            </w:r>
            <w:r w:rsidR="007656A9">
              <w:rPr>
                <w:b/>
                <w:u w:val="single"/>
              </w:rPr>
              <w:t>7</w:t>
            </w:r>
            <w:r>
              <w:rPr>
                <w:b/>
                <w:u w:val="single"/>
              </w:rPr>
              <w:t xml:space="preserve">: </w:t>
            </w:r>
            <w:r w:rsidR="007656A9">
              <w:rPr>
                <w:b/>
                <w:u w:val="single"/>
              </w:rPr>
              <w:t>Others</w:t>
            </w:r>
          </w:p>
          <w:p w14:paraId="1BEC20C5" w14:textId="06C140E3" w:rsidR="007656A9" w:rsidRDefault="007656A9">
            <w:pPr>
              <w:rPr>
                <w:b/>
                <w:u w:val="single"/>
              </w:rPr>
            </w:pPr>
            <w:r w:rsidRPr="00A83C97">
              <w:rPr>
                <w:b/>
                <w:u w:val="single"/>
                <w:lang w:eastAsia="zh-CN"/>
              </w:rPr>
              <w:t>Issue 1-</w:t>
            </w:r>
            <w:r>
              <w:rPr>
                <w:b/>
                <w:u w:val="single"/>
                <w:lang w:eastAsia="zh-CN"/>
              </w:rPr>
              <w:t>7</w:t>
            </w:r>
            <w:r w:rsidRPr="00A83C97">
              <w:rPr>
                <w:b/>
                <w:u w:val="single"/>
                <w:lang w:eastAsia="zh-CN"/>
              </w:rPr>
              <w:t>-</w:t>
            </w:r>
            <w:r>
              <w:rPr>
                <w:b/>
                <w:u w:val="single"/>
                <w:lang w:eastAsia="zh-CN"/>
              </w:rPr>
              <w:t>1</w:t>
            </w:r>
            <w:r w:rsidRPr="00A83C97">
              <w:rPr>
                <w:b/>
                <w:u w:val="single"/>
                <w:lang w:eastAsia="zh-CN"/>
              </w:rPr>
              <w:t xml:space="preserve">: </w:t>
            </w:r>
            <w:r w:rsidRPr="007656A9">
              <w:rPr>
                <w:b/>
                <w:u w:val="single"/>
                <w:lang w:eastAsia="zh-CN"/>
              </w:rPr>
              <w:t>other approaches for lower MSD reporting</w:t>
            </w:r>
          </w:p>
          <w:p w14:paraId="3470897F" w14:textId="7BD25335" w:rsidR="00F96386" w:rsidRPr="009C5FF7" w:rsidRDefault="007656A9" w:rsidP="007656A9">
            <w:pPr>
              <w:widowControl/>
              <w:numPr>
                <w:ilvl w:val="0"/>
                <w:numId w:val="16"/>
              </w:numPr>
              <w:autoSpaceDE/>
              <w:autoSpaceDN/>
              <w:adjustRightInd/>
              <w:spacing w:afterLines="50" w:after="120"/>
              <w:jc w:val="left"/>
              <w:rPr>
                <w:lang w:eastAsia="zh-CN"/>
              </w:rPr>
            </w:pPr>
            <w:bookmarkStart w:id="1" w:name="_heading=h.30j0zll" w:colFirst="0" w:colLast="0"/>
            <w:bookmarkEnd w:id="1"/>
            <w:r>
              <w:rPr>
                <w:lang w:eastAsia="zh-CN"/>
              </w:rPr>
              <w:t>Proposals</w:t>
            </w:r>
          </w:p>
          <w:p w14:paraId="7B63AC79" w14:textId="77777777" w:rsidR="007656A9" w:rsidRDefault="007656A9" w:rsidP="007656A9">
            <w:pPr>
              <w:pStyle w:val="afb"/>
              <w:widowControl/>
              <w:numPr>
                <w:ilvl w:val="1"/>
                <w:numId w:val="16"/>
              </w:numPr>
              <w:autoSpaceDE/>
              <w:autoSpaceDN/>
              <w:adjustRightInd/>
              <w:spacing w:after="120"/>
              <w:ind w:leftChars="0"/>
              <w:rPr>
                <w:rFonts w:eastAsia="SimSun"/>
                <w:szCs w:val="24"/>
                <w:lang w:eastAsia="zh-CN"/>
              </w:rPr>
            </w:pPr>
            <w:r>
              <w:rPr>
                <w:rFonts w:eastAsia="SimSun" w:hint="eastAsia"/>
                <w:szCs w:val="24"/>
                <w:lang w:eastAsia="zh-CN"/>
              </w:rPr>
              <w:t>O</w:t>
            </w:r>
            <w:r>
              <w:rPr>
                <w:rFonts w:eastAsia="SimSun"/>
                <w:szCs w:val="24"/>
                <w:lang w:eastAsia="zh-CN"/>
              </w:rPr>
              <w:t xml:space="preserve">ption 1: </w:t>
            </w:r>
            <w:r w:rsidRPr="003F424A">
              <w:rPr>
                <w:rFonts w:eastAsia="SimSun"/>
                <w:szCs w:val="24"/>
                <w:lang w:eastAsia="zh-CN"/>
              </w:rPr>
              <w:t>Consider other approaches for lower MSD capability reporting once the primary method is finalized</w:t>
            </w:r>
            <w:r>
              <w:rPr>
                <w:rFonts w:eastAsia="SimSun"/>
                <w:szCs w:val="24"/>
                <w:lang w:eastAsia="zh-CN"/>
              </w:rPr>
              <w:t xml:space="preserve"> (Qualcomm)</w:t>
            </w:r>
          </w:p>
          <w:p w14:paraId="39DCA80D" w14:textId="77777777" w:rsidR="007656A9" w:rsidRPr="007613F4" w:rsidRDefault="007656A9" w:rsidP="007656A9">
            <w:pPr>
              <w:pStyle w:val="afb"/>
              <w:widowControl/>
              <w:numPr>
                <w:ilvl w:val="1"/>
                <w:numId w:val="16"/>
              </w:numPr>
              <w:autoSpaceDE/>
              <w:autoSpaceDN/>
              <w:adjustRightInd/>
              <w:spacing w:after="120"/>
              <w:ind w:leftChars="0"/>
              <w:rPr>
                <w:rFonts w:eastAsia="SimSun"/>
                <w:szCs w:val="24"/>
                <w:lang w:eastAsia="zh-CN"/>
              </w:rPr>
            </w:pPr>
            <w:r>
              <w:rPr>
                <w:rFonts w:eastAsia="SimSun" w:hint="eastAsia"/>
                <w:szCs w:val="24"/>
                <w:lang w:eastAsia="zh-CN"/>
              </w:rPr>
              <w:t>O</w:t>
            </w:r>
            <w:r>
              <w:rPr>
                <w:rFonts w:eastAsia="SimSun"/>
                <w:szCs w:val="24"/>
                <w:lang w:eastAsia="zh-CN"/>
              </w:rPr>
              <w:t>ption 2 (</w:t>
            </w:r>
            <w:r>
              <w:rPr>
                <w:rFonts w:eastAsia="SimSun" w:hint="eastAsia"/>
                <w:szCs w:val="24"/>
                <w:lang w:eastAsia="zh-CN"/>
              </w:rPr>
              <w:t>Skyworks)</w:t>
            </w:r>
          </w:p>
          <w:p w14:paraId="6127CB92" w14:textId="77777777" w:rsidR="007656A9" w:rsidRDefault="007656A9" w:rsidP="007656A9">
            <w:pPr>
              <w:pStyle w:val="afb"/>
              <w:widowControl/>
              <w:numPr>
                <w:ilvl w:val="2"/>
                <w:numId w:val="16"/>
              </w:numPr>
              <w:autoSpaceDE/>
              <w:autoSpaceDN/>
              <w:adjustRightInd/>
              <w:spacing w:after="0"/>
              <w:ind w:leftChars="0"/>
              <w:rPr>
                <w:rFonts w:eastAsia="SimSun"/>
                <w:szCs w:val="24"/>
                <w:lang w:eastAsia="zh-CN"/>
              </w:rPr>
            </w:pPr>
            <w:r w:rsidRPr="000969CB">
              <w:rPr>
                <w:rFonts w:eastAsia="SimSun"/>
                <w:szCs w:val="24"/>
                <w:lang w:eastAsia="zh-CN"/>
              </w:rPr>
              <w:t>The UE reports the MSD class per UL configuration, Victim band, UL configuration type, MSD type and MSD index for the highest supported power class for this UL configuration</w:t>
            </w:r>
            <w:r w:rsidRPr="00AD1DD9">
              <w:rPr>
                <w:rFonts w:eastAsia="SimSun"/>
                <w:szCs w:val="24"/>
                <w:lang w:eastAsia="zh-CN"/>
              </w:rPr>
              <w:t xml:space="preserve"> </w:t>
            </w:r>
          </w:p>
          <w:p w14:paraId="4EB97981" w14:textId="77777777" w:rsidR="007656A9" w:rsidRPr="007613F4" w:rsidRDefault="007656A9" w:rsidP="007656A9">
            <w:pPr>
              <w:pStyle w:val="afb"/>
              <w:widowControl/>
              <w:numPr>
                <w:ilvl w:val="2"/>
                <w:numId w:val="16"/>
              </w:numPr>
              <w:autoSpaceDE/>
              <w:autoSpaceDN/>
              <w:adjustRightInd/>
              <w:spacing w:after="0"/>
              <w:ind w:leftChars="0"/>
              <w:rPr>
                <w:rFonts w:eastAsia="SimSun"/>
                <w:szCs w:val="24"/>
                <w:lang w:eastAsia="zh-CN"/>
              </w:rPr>
            </w:pPr>
            <w:r w:rsidRPr="007613F4">
              <w:rPr>
                <w:rFonts w:eastAsia="SimSun"/>
                <w:szCs w:val="24"/>
                <w:lang w:eastAsia="zh-CN"/>
              </w:rPr>
              <w:t>0dB MSD region concept is not developed further in Release 18 and no dedicated test or signalling is designed for it</w:t>
            </w:r>
          </w:p>
          <w:p w14:paraId="3C771F0F" w14:textId="77777777" w:rsidR="007656A9" w:rsidRPr="007613F4" w:rsidRDefault="007656A9" w:rsidP="007656A9">
            <w:pPr>
              <w:pStyle w:val="afb"/>
              <w:widowControl/>
              <w:numPr>
                <w:ilvl w:val="2"/>
                <w:numId w:val="16"/>
              </w:numPr>
              <w:autoSpaceDE/>
              <w:autoSpaceDN/>
              <w:adjustRightInd/>
              <w:spacing w:after="0"/>
              <w:ind w:leftChars="0"/>
              <w:rPr>
                <w:rFonts w:eastAsia="SimSun"/>
                <w:szCs w:val="24"/>
                <w:lang w:eastAsia="zh-CN"/>
              </w:rPr>
            </w:pPr>
            <w:r w:rsidRPr="007613F4">
              <w:rPr>
                <w:rFonts w:eastAsia="SimSun"/>
                <w:szCs w:val="24"/>
                <w:lang w:eastAsia="zh-CN"/>
              </w:rPr>
              <w:t>in Release 19, a set of rules are studied to derive MSD improvement compared to specified or declared lower MSD class versus (for example purposes, and not intended to be exhaustive):</w:t>
            </w:r>
          </w:p>
          <w:p w14:paraId="40EF4A15" w14:textId="77777777" w:rsidR="007656A9" w:rsidRPr="005D5E70" w:rsidRDefault="007656A9" w:rsidP="00A52E08">
            <w:pPr>
              <w:pStyle w:val="afb"/>
              <w:widowControl/>
              <w:numPr>
                <w:ilvl w:val="3"/>
                <w:numId w:val="16"/>
              </w:numPr>
              <w:tabs>
                <w:tab w:val="left" w:pos="4230"/>
              </w:tabs>
              <w:autoSpaceDE/>
              <w:autoSpaceDN/>
              <w:adjustRightInd/>
              <w:spacing w:after="0" w:line="220" w:lineRule="exact"/>
              <w:ind w:leftChars="0"/>
              <w:contextualSpacing/>
              <w:jc w:val="left"/>
              <w:rPr>
                <w:bCs/>
                <w:lang w:eastAsia="zh-CN"/>
              </w:rPr>
            </w:pPr>
            <w:r w:rsidRPr="005D5E70">
              <w:rPr>
                <w:bCs/>
                <w:lang w:eastAsia="zh-CN"/>
              </w:rPr>
              <w:t>Offset from the test point frequencies (DL and UL)</w:t>
            </w:r>
          </w:p>
          <w:p w14:paraId="36F9D3FB" w14:textId="77777777" w:rsidR="007656A9" w:rsidRPr="005D5E70" w:rsidRDefault="007656A9" w:rsidP="00A52E08">
            <w:pPr>
              <w:pStyle w:val="afb"/>
              <w:widowControl/>
              <w:numPr>
                <w:ilvl w:val="3"/>
                <w:numId w:val="16"/>
              </w:numPr>
              <w:tabs>
                <w:tab w:val="left" w:pos="4230"/>
              </w:tabs>
              <w:autoSpaceDE/>
              <w:autoSpaceDN/>
              <w:adjustRightInd/>
              <w:spacing w:after="0" w:line="220" w:lineRule="exact"/>
              <w:ind w:leftChars="0"/>
              <w:contextualSpacing/>
              <w:jc w:val="left"/>
              <w:rPr>
                <w:bCs/>
                <w:lang w:eastAsia="zh-CN"/>
              </w:rPr>
            </w:pPr>
            <w:r w:rsidRPr="005D5E70">
              <w:rPr>
                <w:bCs/>
                <w:lang w:eastAsia="zh-CN"/>
              </w:rPr>
              <w:t>CBW of the UL aggressor(s) and DL CBW of the victim band</w:t>
            </w:r>
          </w:p>
          <w:p w14:paraId="2946218C" w14:textId="77777777" w:rsidR="007656A9" w:rsidRPr="005D5E70" w:rsidRDefault="007656A9" w:rsidP="00A52E08">
            <w:pPr>
              <w:pStyle w:val="afb"/>
              <w:widowControl/>
              <w:numPr>
                <w:ilvl w:val="3"/>
                <w:numId w:val="16"/>
              </w:numPr>
              <w:tabs>
                <w:tab w:val="left" w:pos="4230"/>
              </w:tabs>
              <w:autoSpaceDE/>
              <w:autoSpaceDN/>
              <w:adjustRightInd/>
              <w:spacing w:after="0" w:line="220" w:lineRule="exact"/>
              <w:ind w:leftChars="0"/>
              <w:contextualSpacing/>
              <w:jc w:val="left"/>
              <w:rPr>
                <w:bCs/>
                <w:lang w:eastAsia="zh-CN"/>
              </w:rPr>
            </w:pPr>
            <w:r w:rsidRPr="005D5E70">
              <w:rPr>
                <w:bCs/>
                <w:lang w:eastAsia="zh-CN"/>
              </w:rPr>
              <w:t>UL RB allocation</w:t>
            </w:r>
          </w:p>
          <w:p w14:paraId="0281B7C7" w14:textId="77777777" w:rsidR="007656A9" w:rsidRPr="005D5E70" w:rsidRDefault="007656A9" w:rsidP="00A52E08">
            <w:pPr>
              <w:pStyle w:val="afb"/>
              <w:widowControl/>
              <w:numPr>
                <w:ilvl w:val="3"/>
                <w:numId w:val="16"/>
              </w:numPr>
              <w:tabs>
                <w:tab w:val="left" w:pos="4230"/>
              </w:tabs>
              <w:autoSpaceDE/>
              <w:autoSpaceDN/>
              <w:adjustRightInd/>
              <w:spacing w:after="0" w:line="220" w:lineRule="exact"/>
              <w:ind w:leftChars="0"/>
              <w:contextualSpacing/>
              <w:jc w:val="left"/>
              <w:rPr>
                <w:bCs/>
                <w:lang w:eastAsia="zh-CN"/>
              </w:rPr>
            </w:pPr>
            <w:r w:rsidRPr="005D5E70">
              <w:rPr>
                <w:bCs/>
                <w:lang w:eastAsia="zh-CN"/>
              </w:rPr>
              <w:t xml:space="preserve">Output power.  </w:t>
            </w:r>
          </w:p>
          <w:p w14:paraId="4573FE72" w14:textId="77777777" w:rsidR="007656A9" w:rsidRDefault="007656A9" w:rsidP="007656A9">
            <w:pPr>
              <w:pStyle w:val="afb"/>
              <w:widowControl/>
              <w:numPr>
                <w:ilvl w:val="1"/>
                <w:numId w:val="16"/>
              </w:numPr>
              <w:autoSpaceDE/>
              <w:autoSpaceDN/>
              <w:adjustRightInd/>
              <w:spacing w:after="120"/>
              <w:ind w:leftChars="0"/>
              <w:rPr>
                <w:rFonts w:eastAsia="SimSun"/>
                <w:szCs w:val="24"/>
                <w:lang w:eastAsia="zh-CN"/>
              </w:rPr>
            </w:pPr>
            <w:r>
              <w:rPr>
                <w:rFonts w:eastAsia="SimSun" w:hint="eastAsia"/>
                <w:szCs w:val="24"/>
                <w:lang w:eastAsia="zh-CN"/>
              </w:rPr>
              <w:t>O</w:t>
            </w:r>
            <w:r>
              <w:rPr>
                <w:rFonts w:eastAsia="SimSun"/>
                <w:szCs w:val="24"/>
                <w:lang w:eastAsia="zh-CN"/>
              </w:rPr>
              <w:t xml:space="preserve">ption 3: </w:t>
            </w:r>
            <w:r w:rsidRPr="000009DE">
              <w:rPr>
                <w:rFonts w:eastAsia="SimSun"/>
                <w:szCs w:val="24"/>
                <w:lang w:eastAsia="zh-CN"/>
              </w:rPr>
              <w:t>separate the reporting from the BC lists</w:t>
            </w:r>
            <w:r>
              <w:rPr>
                <w:rFonts w:eastAsia="SimSun"/>
                <w:szCs w:val="24"/>
                <w:lang w:eastAsia="zh-CN"/>
              </w:rPr>
              <w:t xml:space="preserve"> (Ericsson)</w:t>
            </w:r>
          </w:p>
          <w:p w14:paraId="0DF53B41" w14:textId="77777777" w:rsidR="007656A9" w:rsidRPr="000009DE" w:rsidRDefault="007656A9" w:rsidP="00A52E08">
            <w:pPr>
              <w:pStyle w:val="afb"/>
              <w:widowControl/>
              <w:autoSpaceDE/>
              <w:autoSpaceDN/>
              <w:adjustRightInd/>
              <w:spacing w:after="0"/>
              <w:ind w:leftChars="0" w:left="1260"/>
              <w:rPr>
                <w:rFonts w:eastAsia="SimSun"/>
                <w:szCs w:val="24"/>
                <w:lang w:eastAsia="zh-CN"/>
              </w:rPr>
            </w:pPr>
            <w:r w:rsidRPr="000009DE">
              <w:rPr>
                <w:rFonts w:eastAsia="SimSun"/>
                <w:szCs w:val="24"/>
                <w:lang w:eastAsia="zh-CN"/>
              </w:rPr>
              <w:t>for each affected DL band, report either</w:t>
            </w:r>
          </w:p>
          <w:p w14:paraId="13EEDCF2" w14:textId="77777777" w:rsidR="007656A9" w:rsidRPr="000009DE" w:rsidRDefault="007656A9" w:rsidP="00A52E08">
            <w:pPr>
              <w:pStyle w:val="afb"/>
              <w:widowControl/>
              <w:numPr>
                <w:ilvl w:val="2"/>
                <w:numId w:val="16"/>
              </w:numPr>
              <w:autoSpaceDE/>
              <w:autoSpaceDN/>
              <w:adjustRightInd/>
              <w:spacing w:after="0"/>
              <w:ind w:leftChars="0"/>
              <w:rPr>
                <w:rFonts w:eastAsia="SimSun"/>
                <w:szCs w:val="24"/>
                <w:lang w:eastAsia="zh-CN"/>
              </w:rPr>
            </w:pPr>
            <w:r w:rsidRPr="000009DE">
              <w:rPr>
                <w:rFonts w:eastAsia="SimSun" w:hint="eastAsia"/>
                <w:szCs w:val="24"/>
                <w:lang w:eastAsia="zh-CN"/>
              </w:rPr>
              <w:t>“</w:t>
            </w:r>
            <w:r w:rsidRPr="000009DE">
              <w:rPr>
                <w:rFonts w:eastAsia="SimSun"/>
                <w:szCs w:val="24"/>
                <w:lang w:eastAsia="zh-CN"/>
              </w:rPr>
              <w:t>remaining MSD” given uplink operation in given UL bands only for the cases in which the MSD is not eliminated, e.g. insufficient harmonic suppression between the an UL band and a DL band, or</w:t>
            </w:r>
          </w:p>
          <w:p w14:paraId="4D9EE975" w14:textId="77777777" w:rsidR="007656A9" w:rsidRPr="000009DE" w:rsidRDefault="007656A9" w:rsidP="00A52E08">
            <w:pPr>
              <w:pStyle w:val="afb"/>
              <w:widowControl/>
              <w:numPr>
                <w:ilvl w:val="2"/>
                <w:numId w:val="16"/>
              </w:numPr>
              <w:autoSpaceDE/>
              <w:autoSpaceDN/>
              <w:adjustRightInd/>
              <w:spacing w:after="0"/>
              <w:ind w:leftChars="0"/>
              <w:rPr>
                <w:rFonts w:eastAsia="SimSun"/>
                <w:szCs w:val="24"/>
                <w:lang w:eastAsia="zh-CN"/>
              </w:rPr>
            </w:pPr>
            <w:r w:rsidRPr="000009DE">
              <w:rPr>
                <w:rFonts w:eastAsia="SimSun" w:hint="eastAsia"/>
                <w:szCs w:val="24"/>
                <w:lang w:eastAsia="zh-CN"/>
              </w:rPr>
              <w:t>“</w:t>
            </w:r>
            <w:r w:rsidRPr="000009DE">
              <w:rPr>
                <w:rFonts w:eastAsia="SimSun"/>
                <w:szCs w:val="24"/>
                <w:lang w:eastAsia="zh-CN"/>
              </w:rPr>
              <w:t>improved MSD” e.g. the cases the MSD is eliminated, e.g. that the degradation due to harmonics between an UL band and a DL band with allowed MSD in conformance tests is reduced to zero in a UE design with good isolation</w:t>
            </w:r>
          </w:p>
          <w:p w14:paraId="646F1A86" w14:textId="77777777" w:rsidR="007656A9" w:rsidRPr="00A52E08" w:rsidRDefault="007656A9" w:rsidP="00A52E08">
            <w:pPr>
              <w:widowControl/>
              <w:autoSpaceDE/>
              <w:autoSpaceDN/>
              <w:adjustRightInd/>
              <w:spacing w:after="0"/>
              <w:ind w:left="840"/>
              <w:rPr>
                <w:rFonts w:eastAsia="SimSun"/>
                <w:szCs w:val="24"/>
                <w:lang w:eastAsia="zh-CN"/>
              </w:rPr>
            </w:pPr>
            <w:r w:rsidRPr="00A52E08">
              <w:rPr>
                <w:rFonts w:eastAsia="SimSun"/>
                <w:szCs w:val="24"/>
                <w:lang w:eastAsia="zh-CN"/>
              </w:rPr>
              <w:t>similarly to IDC assistance reporting. Actual values of isolation/MSD would not be indicated.</w:t>
            </w:r>
          </w:p>
          <w:p w14:paraId="15596B89" w14:textId="77777777" w:rsidR="007656A9" w:rsidRDefault="007656A9" w:rsidP="007656A9">
            <w:pPr>
              <w:pStyle w:val="afb"/>
              <w:widowControl/>
              <w:numPr>
                <w:ilvl w:val="1"/>
                <w:numId w:val="16"/>
              </w:numPr>
              <w:autoSpaceDE/>
              <w:autoSpaceDN/>
              <w:adjustRightInd/>
              <w:spacing w:after="120"/>
              <w:ind w:leftChars="0"/>
              <w:rPr>
                <w:rFonts w:eastAsia="SimSun"/>
                <w:szCs w:val="24"/>
                <w:lang w:eastAsia="zh-CN"/>
              </w:rPr>
            </w:pPr>
            <w:r>
              <w:rPr>
                <w:rFonts w:eastAsia="SimSun" w:hint="eastAsia"/>
                <w:szCs w:val="24"/>
                <w:lang w:eastAsia="zh-CN"/>
              </w:rPr>
              <w:t>O</w:t>
            </w:r>
            <w:r>
              <w:rPr>
                <w:rFonts w:eastAsia="SimSun"/>
                <w:szCs w:val="24"/>
                <w:lang w:eastAsia="zh-CN"/>
              </w:rPr>
              <w:t xml:space="preserve">ption 4: </w:t>
            </w:r>
            <w:r w:rsidRPr="00D45FDB">
              <w:rPr>
                <w:rFonts w:eastAsia="SimSun"/>
                <w:szCs w:val="24"/>
                <w:lang w:eastAsia="zh-CN"/>
              </w:rPr>
              <w:t xml:space="preserve">allow UE report under which Tx power all the MSD values would be negligible/acceptable. This information could help </w:t>
            </w:r>
            <w:proofErr w:type="spellStart"/>
            <w:r w:rsidRPr="00D45FDB">
              <w:rPr>
                <w:rFonts w:eastAsia="SimSun"/>
                <w:szCs w:val="24"/>
                <w:lang w:eastAsia="zh-CN"/>
              </w:rPr>
              <w:t>gNB</w:t>
            </w:r>
            <w:proofErr w:type="spellEnd"/>
            <w:r w:rsidRPr="00D45FDB">
              <w:rPr>
                <w:rFonts w:eastAsia="SimSun"/>
                <w:szCs w:val="24"/>
                <w:lang w:eastAsia="zh-CN"/>
              </w:rPr>
              <w:t xml:space="preserve"> to know which UE could be allocated to MSD-victim RB since the MSD is negligible for this UE when it is at cell </w:t>
            </w:r>
            <w:proofErr w:type="spellStart"/>
            <w:r w:rsidRPr="00D45FDB">
              <w:rPr>
                <w:rFonts w:eastAsia="SimSun"/>
                <w:szCs w:val="24"/>
                <w:lang w:eastAsia="zh-CN"/>
              </w:rPr>
              <w:t>center</w:t>
            </w:r>
            <w:proofErr w:type="spellEnd"/>
            <w:r w:rsidRPr="00D45FDB">
              <w:rPr>
                <w:rFonts w:eastAsia="SimSun"/>
                <w:szCs w:val="24"/>
                <w:lang w:eastAsia="zh-CN"/>
              </w:rPr>
              <w:t xml:space="preserve"> with less target Tx power</w:t>
            </w:r>
            <w:r>
              <w:rPr>
                <w:rFonts w:eastAsia="SimSun"/>
                <w:szCs w:val="24"/>
                <w:lang w:eastAsia="zh-CN"/>
              </w:rPr>
              <w:t xml:space="preserve"> (CMCC)</w:t>
            </w:r>
          </w:p>
          <w:p w14:paraId="227F2CFB" w14:textId="77777777" w:rsidR="007656A9" w:rsidRDefault="007656A9" w:rsidP="007656A9">
            <w:pPr>
              <w:pStyle w:val="afb"/>
              <w:widowControl/>
              <w:numPr>
                <w:ilvl w:val="1"/>
                <w:numId w:val="16"/>
              </w:numPr>
              <w:autoSpaceDE/>
              <w:autoSpaceDN/>
              <w:adjustRightInd/>
              <w:spacing w:after="120"/>
              <w:ind w:leftChars="0"/>
              <w:rPr>
                <w:rFonts w:eastAsia="SimSun"/>
                <w:szCs w:val="24"/>
                <w:lang w:eastAsia="zh-CN"/>
              </w:rPr>
            </w:pPr>
            <w:r>
              <w:rPr>
                <w:rFonts w:eastAsia="SimSun"/>
                <w:szCs w:val="24"/>
                <w:lang w:eastAsia="zh-CN"/>
              </w:rPr>
              <w:t xml:space="preserve">Option 5: </w:t>
            </w:r>
            <w:r w:rsidRPr="00427DA7">
              <w:rPr>
                <w:rFonts w:eastAsia="SimSun"/>
                <w:szCs w:val="24"/>
                <w:lang w:eastAsia="zh-CN"/>
              </w:rPr>
              <w:t>Single bit indication and 2-bits MSD reporting bitmap for the small MSD capability (MSD &lt;= [3] dB) can be considered to apply the improved MSD level by the high order IMD/harmonic problems</w:t>
            </w:r>
            <w:r>
              <w:rPr>
                <w:rFonts w:eastAsia="SimSun"/>
                <w:szCs w:val="24"/>
                <w:lang w:eastAsia="zh-CN"/>
              </w:rPr>
              <w:t xml:space="preserve"> (Meta)</w:t>
            </w:r>
          </w:p>
          <w:p w14:paraId="03ED543B" w14:textId="77777777" w:rsidR="007656A9" w:rsidRDefault="007656A9" w:rsidP="007656A9">
            <w:pPr>
              <w:pStyle w:val="afb"/>
              <w:widowControl/>
              <w:numPr>
                <w:ilvl w:val="1"/>
                <w:numId w:val="16"/>
              </w:numPr>
              <w:autoSpaceDE/>
              <w:autoSpaceDN/>
              <w:adjustRightInd/>
              <w:spacing w:after="120"/>
              <w:ind w:leftChars="0"/>
              <w:rPr>
                <w:rFonts w:eastAsia="SimSun"/>
                <w:szCs w:val="24"/>
                <w:lang w:eastAsia="zh-CN"/>
              </w:rPr>
            </w:pPr>
            <w:r>
              <w:rPr>
                <w:rFonts w:eastAsia="SimSun" w:hint="eastAsia"/>
                <w:szCs w:val="24"/>
                <w:lang w:eastAsia="zh-CN"/>
              </w:rPr>
              <w:t>Option</w:t>
            </w:r>
            <w:r>
              <w:rPr>
                <w:rFonts w:eastAsia="SimSun"/>
                <w:szCs w:val="24"/>
                <w:lang w:eastAsia="zh-CN"/>
              </w:rPr>
              <w:t xml:space="preserve"> 6: </w:t>
            </w:r>
            <w:r w:rsidRPr="00992977">
              <w:rPr>
                <w:rFonts w:eastAsia="SimSun"/>
                <w:szCs w:val="24"/>
                <w:lang w:eastAsia="zh-CN"/>
              </w:rPr>
              <w:t>For long term, MSD tests should take antenna coupling impacts into account, and evaluate the MSD in OTA conditions</w:t>
            </w:r>
            <w:r>
              <w:rPr>
                <w:rFonts w:eastAsia="SimSun"/>
                <w:szCs w:val="24"/>
                <w:lang w:eastAsia="zh-CN"/>
              </w:rPr>
              <w:t xml:space="preserve"> (OPPO)</w:t>
            </w:r>
          </w:p>
          <w:p w14:paraId="525B0FD0" w14:textId="77777777" w:rsidR="00F96386" w:rsidRPr="003313BC" w:rsidRDefault="00F96386" w:rsidP="007656A9">
            <w:pPr>
              <w:widowControl/>
              <w:numPr>
                <w:ilvl w:val="0"/>
                <w:numId w:val="16"/>
              </w:numPr>
              <w:autoSpaceDE/>
              <w:autoSpaceDN/>
              <w:adjustRightInd/>
              <w:spacing w:afterLines="50" w:after="120"/>
              <w:jc w:val="left"/>
              <w:rPr>
                <w:lang w:eastAsia="zh-CN"/>
              </w:rPr>
            </w:pPr>
            <w:r>
              <w:rPr>
                <w:rFonts w:hint="eastAsia"/>
                <w:lang w:eastAsia="zh-CN"/>
              </w:rPr>
              <w:t>W</w:t>
            </w:r>
            <w:r>
              <w:rPr>
                <w:lang w:eastAsia="zh-CN"/>
              </w:rPr>
              <w:t>F</w:t>
            </w:r>
          </w:p>
          <w:p w14:paraId="7A394F4D" w14:textId="22B57B91" w:rsidR="00F96386" w:rsidRDefault="00F96386" w:rsidP="00F96386">
            <w:pPr>
              <w:widowControl/>
              <w:spacing w:after="0"/>
              <w:ind w:left="420"/>
              <w:rPr>
                <w:color w:val="000000"/>
                <w:highlight w:val="yellow"/>
              </w:rPr>
            </w:pPr>
            <w:r>
              <w:rPr>
                <w:color w:val="000000"/>
                <w:highlight w:val="yellow"/>
              </w:rPr>
              <w:t>FFS in next meeting.</w:t>
            </w:r>
          </w:p>
          <w:p w14:paraId="7016A548" w14:textId="586B944A" w:rsidR="00F85BB0" w:rsidRDefault="00F85BB0" w:rsidP="00A52E08">
            <w:pPr>
              <w:widowControl/>
              <w:spacing w:after="0"/>
            </w:pPr>
          </w:p>
        </w:tc>
      </w:tr>
    </w:tbl>
    <w:p w14:paraId="4D5C80BA" w14:textId="77777777" w:rsidR="00F85BB0" w:rsidRDefault="00000000">
      <w:r>
        <w:lastRenderedPageBreak/>
        <w:t xml:space="preserve"> </w:t>
      </w:r>
    </w:p>
    <w:p w14:paraId="70C3313D" w14:textId="0ED679F2" w:rsidR="00F85BB0" w:rsidRDefault="00000000">
      <w:r>
        <w:t xml:space="preserve">In this paper, we propose how to solve the open issues and </w:t>
      </w:r>
      <w:r w:rsidR="006A2150">
        <w:t>share our preference and propose</w:t>
      </w:r>
      <w:r>
        <w:t xml:space="preserve"> the small MSD capability</w:t>
      </w:r>
      <w:r w:rsidR="006A2150">
        <w:t xml:space="preserve"> on the high order IMD/harmonic problems</w:t>
      </w:r>
      <w:r>
        <w:t>.</w:t>
      </w:r>
    </w:p>
    <w:p w14:paraId="0B44F0EB" w14:textId="77777777" w:rsidR="00F85BB0" w:rsidRDefault="00F85BB0"/>
    <w:p w14:paraId="6EDB0F4E" w14:textId="77777777" w:rsidR="00F85BB0" w:rsidRDefault="00000000">
      <w:pPr>
        <w:pStyle w:val="1"/>
        <w:numPr>
          <w:ilvl w:val="0"/>
          <w:numId w:val="3"/>
        </w:numPr>
        <w:spacing w:before="240"/>
        <w:ind w:left="270" w:hanging="270"/>
      </w:pPr>
      <w:r>
        <w:t>Signalling for lower MSD capability</w:t>
      </w:r>
    </w:p>
    <w:p w14:paraId="501EE557" w14:textId="6AC5478D" w:rsidR="0070626D" w:rsidRPr="001C5016" w:rsidRDefault="0070626D" w:rsidP="001C5016">
      <w:pPr>
        <w:pStyle w:val="3"/>
        <w:numPr>
          <w:ilvl w:val="1"/>
          <w:numId w:val="3"/>
        </w:numPr>
        <w:ind w:left="845" w:hanging="851"/>
        <w:rPr>
          <w:b/>
          <w:bCs/>
        </w:rPr>
      </w:pPr>
      <w:r w:rsidRPr="001C5016">
        <w:rPr>
          <w:b/>
          <w:bCs/>
        </w:rPr>
        <w:lastRenderedPageBreak/>
        <w:t xml:space="preserve">MSD types and orders for lower MSD Capability </w:t>
      </w:r>
    </w:p>
    <w:p w14:paraId="644F89CD" w14:textId="3DFFEA1E" w:rsidR="0070626D" w:rsidRDefault="0070626D">
      <w:r>
        <w:t>The reported MSD types decided at last RAN4 meeting as follow</w:t>
      </w:r>
      <w:r w:rsidR="005D1605">
        <w:t>s</w:t>
      </w:r>
      <w:r>
        <w:t xml:space="preserve"> and new MSD types will</w:t>
      </w:r>
      <w:r w:rsidR="005D1605">
        <w:t xml:space="preserve"> be</w:t>
      </w:r>
      <w:r>
        <w:t xml:space="preserve"> further discussed in Rel-19.</w:t>
      </w:r>
    </w:p>
    <w:p w14:paraId="7F305089" w14:textId="77777777" w:rsidR="0070626D" w:rsidRDefault="0070626D">
      <w:r>
        <w:t>The following MSD type will be defined in Rel-18</w:t>
      </w:r>
    </w:p>
    <w:p w14:paraId="1284499A" w14:textId="77777777" w:rsidR="0070626D" w:rsidRDefault="0070626D" w:rsidP="0070626D">
      <w:pPr>
        <w:pStyle w:val="afb"/>
        <w:numPr>
          <w:ilvl w:val="0"/>
          <w:numId w:val="20"/>
        </w:numPr>
        <w:ind w:leftChars="0"/>
      </w:pPr>
      <w:r>
        <w:t>Harmonic</w:t>
      </w:r>
    </w:p>
    <w:p w14:paraId="7E1B7E6A" w14:textId="77777777" w:rsidR="0070626D" w:rsidRDefault="0070626D" w:rsidP="0070626D">
      <w:pPr>
        <w:pStyle w:val="afb"/>
        <w:numPr>
          <w:ilvl w:val="0"/>
          <w:numId w:val="20"/>
        </w:numPr>
        <w:ind w:leftChars="0"/>
      </w:pPr>
      <w:r>
        <w:t>Harmonic mixing</w:t>
      </w:r>
    </w:p>
    <w:p w14:paraId="5DCD5834" w14:textId="77777777" w:rsidR="0070626D" w:rsidRDefault="0070626D" w:rsidP="0070626D">
      <w:pPr>
        <w:pStyle w:val="afb"/>
        <w:numPr>
          <w:ilvl w:val="0"/>
          <w:numId w:val="20"/>
        </w:numPr>
        <w:ind w:leftChars="0"/>
      </w:pPr>
      <w:r>
        <w:t>Cross band isolation</w:t>
      </w:r>
    </w:p>
    <w:p w14:paraId="3879ACA2" w14:textId="77777777" w:rsidR="0070626D" w:rsidRDefault="0070626D" w:rsidP="0070626D">
      <w:pPr>
        <w:pStyle w:val="afb"/>
        <w:numPr>
          <w:ilvl w:val="0"/>
          <w:numId w:val="20"/>
        </w:numPr>
        <w:ind w:leftChars="0"/>
      </w:pPr>
      <w:r>
        <w:t>IMD 2/3/4/5</w:t>
      </w:r>
    </w:p>
    <w:p w14:paraId="52AE3A4D" w14:textId="27F05C18" w:rsidR="0070626D" w:rsidRDefault="0070626D" w:rsidP="0070626D">
      <w:pPr>
        <w:pStyle w:val="afb"/>
        <w:numPr>
          <w:ilvl w:val="0"/>
          <w:numId w:val="14"/>
        </w:numPr>
        <w:ind w:leftChars="0"/>
      </w:pPr>
      <w:r>
        <w:t xml:space="preserve">New type will be further discussed in Rel-19 i.e. IMD6/7/8/9 </w:t>
      </w:r>
    </w:p>
    <w:p w14:paraId="62EA4326" w14:textId="77777777" w:rsidR="0070626D" w:rsidRDefault="0070626D"/>
    <w:p w14:paraId="4035A173" w14:textId="14C94473" w:rsidR="0070626D" w:rsidRDefault="0070626D">
      <w:r>
        <w:t>But, RAN4 did not have intensive discussion on the detail UL/DL configuration as mentioned in [5][6].</w:t>
      </w:r>
    </w:p>
    <w:p w14:paraId="4584079C" w14:textId="42183E06" w:rsidR="00957145" w:rsidRDefault="00625A49">
      <w:r>
        <w:t>H</w:t>
      </w:r>
      <w:r w:rsidR="0070626D">
        <w:t xml:space="preserve">ere, the detail number of CC and bands configuration was already defined in specification. </w:t>
      </w:r>
      <w:r w:rsidR="00C050FC">
        <w:t xml:space="preserve">So, option 2 by SKW </w:t>
      </w:r>
      <w:r>
        <w:t>is</w:t>
      </w:r>
      <w:r w:rsidR="00C050FC">
        <w:t xml:space="preserve"> almost </w:t>
      </w:r>
      <w:r>
        <w:t xml:space="preserve">the </w:t>
      </w:r>
      <w:r w:rsidR="00C050FC">
        <w:t>same as option 4</w:t>
      </w:r>
      <w:r w:rsidR="00957145">
        <w:t xml:space="preserve"> to keep current specifications of MSD with Rel-18 MSD types.</w:t>
      </w:r>
      <w:r w:rsidR="00C050FC">
        <w:t xml:space="preserve"> Furthermore, similar MSD levels can be merged based on the reported MSD levels of the UE.</w:t>
      </w:r>
    </w:p>
    <w:p w14:paraId="66F343D1" w14:textId="04ABD2E4" w:rsidR="00C050FC" w:rsidRDefault="00957145">
      <w:r>
        <w:t>If RAN4 support</w:t>
      </w:r>
      <w:r w:rsidR="00625A49">
        <w:t>s</w:t>
      </w:r>
      <w:r>
        <w:t xml:space="preserve"> the high order IMD products in future, RAN4 need</w:t>
      </w:r>
      <w:r w:rsidR="00625A49">
        <w:t>s</w:t>
      </w:r>
      <w:r>
        <w:t xml:space="preserve"> to define small granularity MSD reporting capability signalling. </w:t>
      </w:r>
      <w:r w:rsidR="00C050FC">
        <w:t xml:space="preserve"> </w:t>
      </w:r>
    </w:p>
    <w:p w14:paraId="7F1D93D0" w14:textId="03BE5792" w:rsidR="0070626D" w:rsidRDefault="00C050FC">
      <w:r>
        <w:t xml:space="preserve">Hence, </w:t>
      </w:r>
      <w:r w:rsidR="0070626D">
        <w:t xml:space="preserve">RAN4 agree to follow the existing configuration in Rel-18. So we believe that the additional information of detail UL/DL configuration is quite </w:t>
      </w:r>
      <w:r w:rsidR="00625A49">
        <w:t xml:space="preserve">a </w:t>
      </w:r>
      <w:r w:rsidR="0070626D">
        <w:t>burden to report MSD capability. So, if RAN4 keep</w:t>
      </w:r>
      <w:r w:rsidR="00625A49">
        <w:t>s</w:t>
      </w:r>
      <w:r w:rsidR="0070626D">
        <w:t xml:space="preserve"> the UL/DL configuration in the existing specification, then we don’t need to </w:t>
      </w:r>
      <w:r w:rsidR="005D1605">
        <w:t>provide</w:t>
      </w:r>
      <w:r w:rsidR="0070626D">
        <w:t xml:space="preserve"> the additional information.</w:t>
      </w:r>
    </w:p>
    <w:p w14:paraId="56C254E7" w14:textId="77777777" w:rsidR="0070626D" w:rsidRDefault="0070626D">
      <w:r>
        <w:t>Therefore, we propose as follow</w:t>
      </w:r>
    </w:p>
    <w:p w14:paraId="40061B8C" w14:textId="6550D678" w:rsidR="00957145" w:rsidRDefault="0070626D">
      <w:pPr>
        <w:rPr>
          <w:b/>
          <w:i/>
        </w:rPr>
      </w:pPr>
      <w:r>
        <w:rPr>
          <w:b/>
        </w:rPr>
        <w:t>Proposal #</w:t>
      </w:r>
      <w:r w:rsidR="00957145">
        <w:rPr>
          <w:b/>
        </w:rPr>
        <w:t>1</w:t>
      </w:r>
      <w:r>
        <w:rPr>
          <w:b/>
          <w:i/>
        </w:rPr>
        <w:t>: If RAN4 can keep the existing UL/DL configuration for the MSD test, then RAN4 don’t need to report the detail UL/DL configuration information (# of CC, # of bands of each UL/DL).</w:t>
      </w:r>
    </w:p>
    <w:p w14:paraId="0D8AD0B1" w14:textId="5AD0ADCE" w:rsidR="0070626D" w:rsidRDefault="00957145">
      <w:r>
        <w:rPr>
          <w:b/>
        </w:rPr>
        <w:t>Proposal #2</w:t>
      </w:r>
      <w:r>
        <w:rPr>
          <w:b/>
          <w:i/>
        </w:rPr>
        <w:t xml:space="preserve">: In future release, RAN4 can support high order IMD reporting such as IMD 6/7/8/9, then RAN4 </w:t>
      </w:r>
      <w:r w:rsidR="00BB37AD">
        <w:rPr>
          <w:b/>
          <w:i/>
        </w:rPr>
        <w:t xml:space="preserve">can define the </w:t>
      </w:r>
      <w:r w:rsidR="00BB37AD" w:rsidRPr="00BB37AD">
        <w:rPr>
          <w:b/>
          <w:i/>
        </w:rPr>
        <w:t xml:space="preserve">small granularity </w:t>
      </w:r>
      <w:r w:rsidR="00625A49">
        <w:rPr>
          <w:b/>
          <w:i/>
        </w:rPr>
        <w:t xml:space="preserve">of </w:t>
      </w:r>
      <w:r w:rsidR="00BB37AD" w:rsidRPr="00BB37AD">
        <w:rPr>
          <w:b/>
          <w:i/>
        </w:rPr>
        <w:t>MSD reporting capability signalling</w:t>
      </w:r>
      <w:r>
        <w:rPr>
          <w:b/>
          <w:i/>
        </w:rPr>
        <w:t>.</w:t>
      </w:r>
      <w:r w:rsidR="0070626D">
        <w:t xml:space="preserve">  </w:t>
      </w:r>
    </w:p>
    <w:p w14:paraId="220E05F6" w14:textId="77777777" w:rsidR="0070626D" w:rsidRDefault="0070626D"/>
    <w:p w14:paraId="133E77C0" w14:textId="410A3506" w:rsidR="00BB37AD" w:rsidRDefault="00BB37AD">
      <w:r>
        <w:t>For the MSD order, we prefer to keep the previous RAN4 agreements as follow</w:t>
      </w:r>
    </w:p>
    <w:p w14:paraId="07ADD3B7" w14:textId="77777777" w:rsidR="00BB37AD" w:rsidRDefault="00BB37AD" w:rsidP="00BB37AD">
      <w:pPr>
        <w:pStyle w:val="afb"/>
        <w:widowControl/>
        <w:numPr>
          <w:ilvl w:val="1"/>
          <w:numId w:val="14"/>
        </w:numPr>
        <w:autoSpaceDE/>
        <w:autoSpaceDN/>
        <w:adjustRightInd/>
        <w:spacing w:after="0"/>
        <w:ind w:leftChars="0" w:left="1434" w:hanging="357"/>
        <w:rPr>
          <w:rFonts w:eastAsia="SimSun"/>
          <w:szCs w:val="24"/>
          <w:lang w:eastAsia="zh-CN"/>
        </w:rPr>
      </w:pPr>
      <w:r w:rsidRPr="00DA7085">
        <w:rPr>
          <w:rFonts w:eastAsia="SimSun" w:hint="eastAsia"/>
          <w:szCs w:val="24"/>
          <w:lang w:eastAsia="zh-CN"/>
        </w:rPr>
        <w:t>O</w:t>
      </w:r>
      <w:r w:rsidRPr="00DA7085">
        <w:rPr>
          <w:rFonts w:eastAsia="SimSun"/>
          <w:szCs w:val="24"/>
          <w:lang w:eastAsia="zh-CN"/>
        </w:rPr>
        <w:t xml:space="preserve">ption </w:t>
      </w:r>
      <w:r>
        <w:rPr>
          <w:rFonts w:eastAsia="SimSun"/>
          <w:szCs w:val="24"/>
          <w:lang w:eastAsia="zh-CN"/>
        </w:rPr>
        <w:t>1</w:t>
      </w:r>
      <w:r w:rsidRPr="00DA7085">
        <w:rPr>
          <w:rFonts w:eastAsia="SimSun"/>
          <w:szCs w:val="24"/>
          <w:lang w:eastAsia="zh-CN"/>
        </w:rPr>
        <w:t>: previous agreements on MSD order</w:t>
      </w:r>
      <w:r>
        <w:rPr>
          <w:rFonts w:eastAsia="SimSun"/>
          <w:szCs w:val="24"/>
          <w:lang w:eastAsia="zh-CN"/>
        </w:rPr>
        <w:t xml:space="preserve"> </w:t>
      </w:r>
    </w:p>
    <w:p w14:paraId="329FBF04" w14:textId="77777777" w:rsidR="00BB37AD" w:rsidRPr="00F33BEC" w:rsidRDefault="00BB37AD" w:rsidP="00BB37AD">
      <w:pPr>
        <w:pStyle w:val="afb"/>
        <w:widowControl/>
        <w:numPr>
          <w:ilvl w:val="2"/>
          <w:numId w:val="14"/>
        </w:numPr>
        <w:autoSpaceDE/>
        <w:autoSpaceDN/>
        <w:adjustRightInd/>
        <w:spacing w:after="0"/>
        <w:ind w:leftChars="0" w:hanging="357"/>
        <w:rPr>
          <w:rFonts w:eastAsia="SimSun"/>
          <w:szCs w:val="24"/>
          <w:lang w:eastAsia="zh-CN"/>
        </w:rPr>
      </w:pPr>
      <w:r w:rsidRPr="00F33BEC">
        <w:rPr>
          <w:szCs w:val="24"/>
          <w:lang w:eastAsia="zh-CN"/>
        </w:rPr>
        <w:t>No need to report order for harmonic/ harmonic mixing/cross band isolation</w:t>
      </w:r>
    </w:p>
    <w:p w14:paraId="356FC463" w14:textId="77777777" w:rsidR="00BB37AD" w:rsidRPr="00BB37AD" w:rsidRDefault="00BB37AD" w:rsidP="00BB37AD">
      <w:pPr>
        <w:pStyle w:val="afb"/>
        <w:widowControl/>
        <w:numPr>
          <w:ilvl w:val="2"/>
          <w:numId w:val="14"/>
        </w:numPr>
        <w:autoSpaceDE/>
        <w:autoSpaceDN/>
        <w:adjustRightInd/>
        <w:spacing w:afterLines="50"/>
        <w:ind w:leftChars="0" w:hanging="357"/>
        <w:rPr>
          <w:rFonts w:eastAsia="SimSun"/>
          <w:szCs w:val="24"/>
          <w:lang w:eastAsia="zh-CN"/>
        </w:rPr>
      </w:pPr>
      <w:r w:rsidRPr="00F33BEC">
        <w:rPr>
          <w:rFonts w:hint="eastAsia"/>
          <w:szCs w:val="24"/>
          <w:lang w:eastAsia="zh-CN"/>
        </w:rPr>
        <w:t>I</w:t>
      </w:r>
      <w:r w:rsidRPr="00F33BEC">
        <w:rPr>
          <w:szCs w:val="24"/>
          <w:lang w:eastAsia="zh-CN"/>
        </w:rPr>
        <w:t>MD order up to 5 in Rel-18</w:t>
      </w:r>
    </w:p>
    <w:p w14:paraId="70179D4A" w14:textId="77777777" w:rsidR="00BB37AD" w:rsidRPr="00F33BEC" w:rsidRDefault="00BB37AD" w:rsidP="00BB37AD">
      <w:pPr>
        <w:pStyle w:val="afb"/>
        <w:widowControl/>
        <w:autoSpaceDE/>
        <w:autoSpaceDN/>
        <w:adjustRightInd/>
        <w:spacing w:afterLines="50"/>
        <w:ind w:leftChars="0" w:left="2376"/>
        <w:rPr>
          <w:rFonts w:eastAsia="SimSun"/>
          <w:szCs w:val="24"/>
          <w:lang w:eastAsia="zh-CN"/>
        </w:rPr>
      </w:pPr>
    </w:p>
    <w:p w14:paraId="65051D4E" w14:textId="146CB39D" w:rsidR="00BB37AD" w:rsidRPr="00BB37AD" w:rsidRDefault="00BB37AD" w:rsidP="00BB37AD">
      <w:pPr>
        <w:rPr>
          <w:b/>
        </w:rPr>
      </w:pPr>
      <w:r w:rsidRPr="00BB37AD">
        <w:rPr>
          <w:b/>
        </w:rPr>
        <w:t>Proposal #</w:t>
      </w:r>
      <w:r>
        <w:rPr>
          <w:b/>
        </w:rPr>
        <w:t>3</w:t>
      </w:r>
      <w:r w:rsidRPr="00BB37AD">
        <w:rPr>
          <w:b/>
        </w:rPr>
        <w:t xml:space="preserve">: </w:t>
      </w:r>
      <w:r>
        <w:rPr>
          <w:b/>
        </w:rPr>
        <w:t>For the MSD order, we prefer to keep the previous RAN4 agreements as option 1</w:t>
      </w:r>
      <w:r w:rsidR="00C80CDB">
        <w:rPr>
          <w:b/>
        </w:rPr>
        <w:t xml:space="preserve"> in Rel-18</w:t>
      </w:r>
      <w:r>
        <w:rPr>
          <w:b/>
        </w:rPr>
        <w:t>.</w:t>
      </w:r>
    </w:p>
    <w:p w14:paraId="2F125537" w14:textId="77777777" w:rsidR="00BB37AD" w:rsidRDefault="00BB37AD"/>
    <w:p w14:paraId="4155B504" w14:textId="4B2DD45E" w:rsidR="00F85BB0" w:rsidRPr="001C5016" w:rsidRDefault="00BB37AD" w:rsidP="001C5016">
      <w:pPr>
        <w:pStyle w:val="3"/>
        <w:numPr>
          <w:ilvl w:val="1"/>
          <w:numId w:val="3"/>
        </w:numPr>
        <w:ind w:left="845" w:hanging="851"/>
        <w:rPr>
          <w:b/>
          <w:bCs/>
        </w:rPr>
      </w:pPr>
      <w:r w:rsidRPr="001C5016">
        <w:rPr>
          <w:b/>
          <w:bCs/>
        </w:rPr>
        <w:t>Signalling overhead reduction</w:t>
      </w:r>
    </w:p>
    <w:p w14:paraId="7731720F" w14:textId="1C84EA4C" w:rsidR="00F85BB0" w:rsidRDefault="00BB37AD" w:rsidP="001C5016">
      <w:r>
        <w:t xml:space="preserve">In </w:t>
      </w:r>
      <w:r w:rsidR="00A62F9F">
        <w:t xml:space="preserve">the </w:t>
      </w:r>
      <w:r>
        <w:t>last RAN4 meeting, following options as</w:t>
      </w:r>
      <w:r w:rsidR="00A62F9F">
        <w:t xml:space="preserve"> were</w:t>
      </w:r>
      <w:r>
        <w:t xml:space="preserve"> listed in WF[3]. </w:t>
      </w:r>
    </w:p>
    <w:p w14:paraId="18948B5E" w14:textId="474C7244" w:rsidR="00BB37AD" w:rsidRDefault="00BB37AD" w:rsidP="001C5016">
      <w:pPr>
        <w:pStyle w:val="afb"/>
        <w:numPr>
          <w:ilvl w:val="0"/>
          <w:numId w:val="20"/>
        </w:numPr>
        <w:ind w:leftChars="0"/>
      </w:pPr>
      <w:r>
        <w:t>Candidate option for signalling overhead reduction</w:t>
      </w:r>
    </w:p>
    <w:p w14:paraId="67222AAA" w14:textId="77777777" w:rsidR="00BB37AD" w:rsidRPr="00174798" w:rsidRDefault="00BB37AD" w:rsidP="001C5016">
      <w:pPr>
        <w:pStyle w:val="afb"/>
        <w:widowControl/>
        <w:numPr>
          <w:ilvl w:val="1"/>
          <w:numId w:val="14"/>
        </w:numPr>
        <w:autoSpaceDE/>
        <w:autoSpaceDN/>
        <w:adjustRightInd/>
        <w:spacing w:afterLines="50"/>
        <w:ind w:leftChars="0" w:left="1434" w:hanging="357"/>
        <w:rPr>
          <w:rFonts w:eastAsia="SimSun"/>
          <w:szCs w:val="24"/>
          <w:lang w:eastAsia="zh-CN"/>
        </w:rPr>
      </w:pPr>
      <w:r w:rsidRPr="00174798">
        <w:rPr>
          <w:rFonts w:eastAsia="SimSun"/>
          <w:szCs w:val="24"/>
          <w:lang w:eastAsia="zh-CN"/>
        </w:rPr>
        <w:t xml:space="preserve">Option 1: </w:t>
      </w:r>
      <w:r w:rsidRPr="00A36323">
        <w:rPr>
          <w:rFonts w:eastAsia="SimSun"/>
          <w:szCs w:val="24"/>
          <w:lang w:eastAsia="zh-CN"/>
        </w:rPr>
        <w:t xml:space="preserve">allow </w:t>
      </w:r>
      <w:proofErr w:type="spellStart"/>
      <w:r w:rsidRPr="00A36323">
        <w:rPr>
          <w:rFonts w:eastAsia="SimSun"/>
          <w:szCs w:val="24"/>
          <w:lang w:eastAsia="zh-CN"/>
        </w:rPr>
        <w:t>gNB</w:t>
      </w:r>
      <w:proofErr w:type="spellEnd"/>
      <w:r w:rsidRPr="00A36323">
        <w:rPr>
          <w:rFonts w:eastAsia="SimSun"/>
          <w:szCs w:val="24"/>
          <w:lang w:eastAsia="zh-CN"/>
        </w:rPr>
        <w:t xml:space="preserve"> query UE capability and UE only report certain capability filtered by </w:t>
      </w:r>
      <w:proofErr w:type="spellStart"/>
      <w:r w:rsidRPr="00A36323">
        <w:rPr>
          <w:rFonts w:eastAsia="SimSun"/>
          <w:szCs w:val="24"/>
          <w:lang w:eastAsia="zh-CN"/>
        </w:rPr>
        <w:t>gNB’s</w:t>
      </w:r>
      <w:proofErr w:type="spellEnd"/>
      <w:r w:rsidRPr="00A36323">
        <w:rPr>
          <w:rFonts w:eastAsia="SimSun"/>
          <w:szCs w:val="24"/>
          <w:lang w:eastAsia="zh-CN"/>
        </w:rPr>
        <w:t xml:space="preserve"> query information.</w:t>
      </w:r>
      <w:r>
        <w:rPr>
          <w:rFonts w:eastAsia="SimSun"/>
          <w:szCs w:val="24"/>
          <w:lang w:eastAsia="zh-CN"/>
        </w:rPr>
        <w:t xml:space="preserve"> (CMCC, vivo, Skyworks, Meta, OPPO)</w:t>
      </w:r>
    </w:p>
    <w:p w14:paraId="24CBB06C" w14:textId="77777777" w:rsidR="00BB37AD" w:rsidRDefault="00BB37AD" w:rsidP="001C5016">
      <w:pPr>
        <w:pStyle w:val="afb"/>
        <w:widowControl/>
        <w:numPr>
          <w:ilvl w:val="1"/>
          <w:numId w:val="14"/>
        </w:numPr>
        <w:autoSpaceDE/>
        <w:autoSpaceDN/>
        <w:adjustRightInd/>
        <w:ind w:leftChars="0" w:left="1440"/>
        <w:rPr>
          <w:rFonts w:eastAsia="SimSun"/>
          <w:szCs w:val="24"/>
          <w:lang w:eastAsia="zh-CN"/>
        </w:rPr>
      </w:pPr>
      <w:r w:rsidRPr="00174798">
        <w:rPr>
          <w:rFonts w:eastAsia="SimSun"/>
          <w:szCs w:val="24"/>
          <w:lang w:eastAsia="zh-CN"/>
        </w:rPr>
        <w:t xml:space="preserve">Option 2: </w:t>
      </w:r>
      <w:r w:rsidRPr="00412E31">
        <w:rPr>
          <w:rFonts w:eastAsia="SimSun"/>
          <w:szCs w:val="24"/>
          <w:lang w:eastAsia="zh-CN"/>
        </w:rPr>
        <w:t xml:space="preserve">The potential </w:t>
      </w:r>
      <w:proofErr w:type="spellStart"/>
      <w:r w:rsidRPr="00412E31">
        <w:rPr>
          <w:rFonts w:eastAsia="SimSun"/>
          <w:szCs w:val="24"/>
          <w:lang w:eastAsia="zh-CN"/>
        </w:rPr>
        <w:t>singaling</w:t>
      </w:r>
      <w:proofErr w:type="spellEnd"/>
      <w:r w:rsidRPr="00412E31">
        <w:rPr>
          <w:rFonts w:eastAsia="SimSun"/>
          <w:szCs w:val="24"/>
          <w:lang w:eastAsia="zh-CN"/>
        </w:rPr>
        <w:t xml:space="preserve"> overhead and complexity on lower MSD capability indication shall be carefully considered in RAN4 while the solution details are being worked out</w:t>
      </w:r>
      <w:r>
        <w:rPr>
          <w:rFonts w:eastAsia="SimSun"/>
          <w:szCs w:val="24"/>
          <w:lang w:eastAsia="zh-CN"/>
        </w:rPr>
        <w:t xml:space="preserve"> (Apple)</w:t>
      </w:r>
    </w:p>
    <w:p w14:paraId="353BF1F5" w14:textId="77777777" w:rsidR="00BB37AD" w:rsidRDefault="00BB37AD" w:rsidP="001C5016">
      <w:pPr>
        <w:pStyle w:val="afb"/>
        <w:widowControl/>
        <w:numPr>
          <w:ilvl w:val="1"/>
          <w:numId w:val="14"/>
        </w:numPr>
        <w:autoSpaceDE/>
        <w:autoSpaceDN/>
        <w:adjustRightInd/>
        <w:spacing w:after="0"/>
        <w:ind w:leftChars="0" w:left="1434" w:hanging="357"/>
        <w:rPr>
          <w:rFonts w:eastAsia="SimSun"/>
          <w:szCs w:val="24"/>
          <w:lang w:eastAsia="zh-CN"/>
        </w:rPr>
      </w:pPr>
      <w:r>
        <w:rPr>
          <w:rFonts w:eastAsia="SimSun"/>
          <w:szCs w:val="24"/>
          <w:lang w:eastAsia="zh-CN"/>
        </w:rPr>
        <w:lastRenderedPageBreak/>
        <w:t>Option 3: (MTK)</w:t>
      </w:r>
    </w:p>
    <w:p w14:paraId="57BE0BDC" w14:textId="77777777" w:rsidR="00BB37AD" w:rsidRPr="00AA5B15" w:rsidRDefault="00BB37AD" w:rsidP="001C5016">
      <w:pPr>
        <w:pStyle w:val="afb"/>
        <w:widowControl/>
        <w:numPr>
          <w:ilvl w:val="2"/>
          <w:numId w:val="14"/>
        </w:numPr>
        <w:overflowPunct w:val="0"/>
        <w:ind w:leftChars="0"/>
        <w:textAlignment w:val="baseline"/>
        <w:rPr>
          <w:rFonts w:eastAsia="SimSun"/>
          <w:szCs w:val="24"/>
          <w:lang w:eastAsia="zh-CN"/>
        </w:rPr>
      </w:pPr>
      <w:r w:rsidRPr="00AA5B15">
        <w:rPr>
          <w:rFonts w:eastAsia="SimSun"/>
          <w:szCs w:val="24"/>
          <w:lang w:eastAsia="zh-CN"/>
        </w:rPr>
        <w:t xml:space="preserve">To reduce signalling overhead during connection and save UE maximum memory size for storing low-MSD information, an adaptive signalling approach that network can require UE only to report the top K largest MSD values together with its mechanism indexing and improved MSD values is proposed as option 5. </w:t>
      </w:r>
    </w:p>
    <w:p w14:paraId="30D9D82E" w14:textId="77777777" w:rsidR="00BB37AD" w:rsidRDefault="00BB37AD" w:rsidP="001C5016">
      <w:pPr>
        <w:pStyle w:val="afb"/>
        <w:widowControl/>
        <w:numPr>
          <w:ilvl w:val="2"/>
          <w:numId w:val="14"/>
        </w:numPr>
        <w:autoSpaceDE/>
        <w:autoSpaceDN/>
        <w:adjustRightInd/>
        <w:ind w:leftChars="0"/>
        <w:rPr>
          <w:rFonts w:eastAsia="SimSun"/>
          <w:szCs w:val="24"/>
          <w:lang w:eastAsia="zh-CN"/>
        </w:rPr>
      </w:pPr>
      <w:r w:rsidRPr="00AA5B15">
        <w:rPr>
          <w:rFonts w:eastAsia="SimSun"/>
          <w:szCs w:val="24"/>
          <w:lang w:eastAsia="zh-CN"/>
        </w:rPr>
        <w:t>UE is also allowed to report top K’ largest low-MSD information where K’&lt;K. For the low-MSD terms that are not responded, the MSD in existing specs applies.</w:t>
      </w:r>
    </w:p>
    <w:p w14:paraId="30472DB6" w14:textId="77777777" w:rsidR="00BB37AD" w:rsidRPr="00174798" w:rsidRDefault="00BB37AD" w:rsidP="001C5016">
      <w:pPr>
        <w:pStyle w:val="afb"/>
        <w:widowControl/>
        <w:numPr>
          <w:ilvl w:val="1"/>
          <w:numId w:val="14"/>
        </w:numPr>
        <w:autoSpaceDE/>
        <w:autoSpaceDN/>
        <w:adjustRightInd/>
        <w:spacing w:afterLines="50"/>
        <w:ind w:leftChars="0" w:left="1434" w:hanging="357"/>
        <w:rPr>
          <w:rFonts w:eastAsia="SimSun"/>
          <w:szCs w:val="24"/>
          <w:lang w:eastAsia="zh-CN"/>
        </w:rPr>
      </w:pPr>
      <w:r>
        <w:rPr>
          <w:rFonts w:eastAsia="SimSun" w:hint="eastAsia"/>
          <w:szCs w:val="24"/>
          <w:lang w:eastAsia="zh-CN"/>
        </w:rPr>
        <w:t>O</w:t>
      </w:r>
      <w:r>
        <w:rPr>
          <w:rFonts w:eastAsia="SimSun"/>
          <w:szCs w:val="24"/>
          <w:lang w:eastAsia="zh-CN"/>
        </w:rPr>
        <w:t xml:space="preserve">ption 4: </w:t>
      </w:r>
      <w:r w:rsidRPr="00294FA0">
        <w:rPr>
          <w:rFonts w:eastAsia="SimSun"/>
          <w:szCs w:val="24"/>
          <w:lang w:eastAsia="zh-CN"/>
        </w:rPr>
        <w:t>For the sake of signalling overhead reduction, further study if the victim band for a given band combination can be omitted from reporting at least for some of the MSD types</w:t>
      </w:r>
      <w:r>
        <w:rPr>
          <w:rFonts w:eastAsia="SimSun"/>
          <w:szCs w:val="24"/>
          <w:lang w:eastAsia="zh-CN"/>
        </w:rPr>
        <w:t xml:space="preserve"> (Huawei)</w:t>
      </w:r>
    </w:p>
    <w:p w14:paraId="511D1401" w14:textId="77777777" w:rsidR="00BB37AD" w:rsidRDefault="00BB37AD" w:rsidP="001C5016">
      <w:pPr>
        <w:rPr>
          <w:b/>
        </w:rPr>
      </w:pPr>
    </w:p>
    <w:p w14:paraId="10183AEE" w14:textId="14AA8657" w:rsidR="00BB37AD" w:rsidRDefault="00C8566D" w:rsidP="001C5016">
      <w:pPr>
        <w:rPr>
          <w:bCs/>
        </w:rPr>
      </w:pPr>
      <w:r>
        <w:rPr>
          <w:bCs/>
        </w:rPr>
        <w:t>To reduce the signalling overhead,</w:t>
      </w:r>
      <w:r w:rsidR="00BB37AD" w:rsidRPr="00BB37AD">
        <w:rPr>
          <w:bCs/>
        </w:rPr>
        <w:t xml:space="preserve"> </w:t>
      </w:r>
      <w:r w:rsidR="00A53F43">
        <w:rPr>
          <w:bCs/>
        </w:rPr>
        <w:t>it is important point which MSD type is easier</w:t>
      </w:r>
      <w:r w:rsidR="00BB37AD">
        <w:rPr>
          <w:bCs/>
        </w:rPr>
        <w:t xml:space="preserve"> to achieve the system benefits and improved system capacity by </w:t>
      </w:r>
      <w:proofErr w:type="spellStart"/>
      <w:r w:rsidR="00A53F43">
        <w:rPr>
          <w:bCs/>
        </w:rPr>
        <w:t>gNB</w:t>
      </w:r>
      <w:proofErr w:type="spellEnd"/>
      <w:r w:rsidR="00A53F43">
        <w:rPr>
          <w:bCs/>
        </w:rPr>
        <w:t xml:space="preserve"> scheduling aspect.</w:t>
      </w:r>
      <w:r w:rsidR="00BB37AD">
        <w:rPr>
          <w:bCs/>
        </w:rPr>
        <w:t xml:space="preserve"> </w:t>
      </w:r>
      <w:r w:rsidR="00A53F43">
        <w:rPr>
          <w:bCs/>
        </w:rPr>
        <w:t xml:space="preserve">But </w:t>
      </w:r>
      <w:r w:rsidR="001230D9">
        <w:rPr>
          <w:bCs/>
        </w:rPr>
        <w:t>it</w:t>
      </w:r>
      <w:r w:rsidR="00A53F43">
        <w:rPr>
          <w:bCs/>
        </w:rPr>
        <w:t xml:space="preserve"> is quite difficult to decide the priority of the among MSD information. Hence, we prefer to allow </w:t>
      </w:r>
      <w:proofErr w:type="spellStart"/>
      <w:r w:rsidR="00A53F43">
        <w:rPr>
          <w:bCs/>
        </w:rPr>
        <w:t>gNB</w:t>
      </w:r>
      <w:proofErr w:type="spellEnd"/>
      <w:r w:rsidR="00A53F43">
        <w:rPr>
          <w:bCs/>
        </w:rPr>
        <w:t xml:space="preserve"> query UE capability and UE only report the certain </w:t>
      </w:r>
      <w:r w:rsidR="001230D9">
        <w:rPr>
          <w:bCs/>
        </w:rPr>
        <w:t xml:space="preserve">filtered </w:t>
      </w:r>
      <w:r w:rsidR="00A53F43">
        <w:rPr>
          <w:bCs/>
        </w:rPr>
        <w:t xml:space="preserve">capability signalling to reduce the signalling overhead.  </w:t>
      </w:r>
    </w:p>
    <w:p w14:paraId="6582FFB7" w14:textId="56326AD5" w:rsidR="00A53F43" w:rsidRPr="00BB37AD" w:rsidRDefault="00A53F43" w:rsidP="001C5016">
      <w:pPr>
        <w:rPr>
          <w:bCs/>
        </w:rPr>
      </w:pPr>
      <w:r>
        <w:rPr>
          <w:bCs/>
        </w:rPr>
        <w:t xml:space="preserve">Also, </w:t>
      </w:r>
      <w:r w:rsidR="00A011FE">
        <w:t>RAN4 can merge the MSD values according to harmonic/harmonic mixing/cross band isolation/ IMD 2/3/4/5 when the UE supports the same MSD values among these MSD types to reduce signalling overhead.</w:t>
      </w:r>
    </w:p>
    <w:p w14:paraId="72B3399C" w14:textId="77777777" w:rsidR="00A53F43" w:rsidRDefault="00A53F43" w:rsidP="001C5016">
      <w:r>
        <w:t>Therefore, we propose as follow</w:t>
      </w:r>
    </w:p>
    <w:p w14:paraId="432A52DD" w14:textId="436BCDF6" w:rsidR="00A53F43" w:rsidRDefault="00A53F43" w:rsidP="001C5016">
      <w:r>
        <w:rPr>
          <w:b/>
        </w:rPr>
        <w:t>Proposal #4</w:t>
      </w:r>
      <w:r>
        <w:rPr>
          <w:b/>
          <w:i/>
        </w:rPr>
        <w:t xml:space="preserve">: RAN4 can allow </w:t>
      </w:r>
      <w:proofErr w:type="spellStart"/>
      <w:r>
        <w:rPr>
          <w:b/>
          <w:i/>
        </w:rPr>
        <w:t>gNB</w:t>
      </w:r>
      <w:proofErr w:type="spellEnd"/>
      <w:r>
        <w:rPr>
          <w:b/>
          <w:i/>
        </w:rPr>
        <w:t xml:space="preserve"> query UE capability signalling and UE only reported the filtered capability signalling to reduce the signalling overhead.</w:t>
      </w:r>
      <w:r>
        <w:t xml:space="preserve"> </w:t>
      </w:r>
      <w:r w:rsidR="00A011FE" w:rsidRPr="00A011FE">
        <w:rPr>
          <w:b/>
          <w:i/>
        </w:rPr>
        <w:t>Also can merge</w:t>
      </w:r>
      <w:r w:rsidR="00A011FE">
        <w:t xml:space="preserve"> </w:t>
      </w:r>
      <w:r w:rsidR="00A011FE">
        <w:rPr>
          <w:b/>
          <w:i/>
        </w:rPr>
        <w:t xml:space="preserve">MSD types with </w:t>
      </w:r>
      <w:r w:rsidR="001230D9">
        <w:rPr>
          <w:b/>
          <w:i/>
        </w:rPr>
        <w:t xml:space="preserve">the </w:t>
      </w:r>
      <w:r w:rsidR="00A011FE">
        <w:rPr>
          <w:b/>
          <w:i/>
        </w:rPr>
        <w:t>same MSD values.</w:t>
      </w:r>
    </w:p>
    <w:p w14:paraId="3EF1AE4C" w14:textId="77777777" w:rsidR="00F85BB0" w:rsidRDefault="00F85BB0" w:rsidP="001C5016"/>
    <w:p w14:paraId="35303587" w14:textId="64584943" w:rsidR="00A011FE" w:rsidRPr="001C5016" w:rsidRDefault="00A011FE" w:rsidP="001C5016">
      <w:pPr>
        <w:pStyle w:val="3"/>
        <w:numPr>
          <w:ilvl w:val="1"/>
          <w:numId w:val="3"/>
        </w:numPr>
        <w:ind w:left="845" w:hanging="851"/>
        <w:rPr>
          <w:b/>
          <w:bCs/>
        </w:rPr>
      </w:pPr>
      <w:r w:rsidRPr="001C5016">
        <w:rPr>
          <w:b/>
          <w:bCs/>
        </w:rPr>
        <w:t xml:space="preserve">Lower MSD capability for higher order combination </w:t>
      </w:r>
    </w:p>
    <w:p w14:paraId="3798BDD3" w14:textId="7CC03BE9" w:rsidR="00A011FE" w:rsidRDefault="00A011FE" w:rsidP="001C5016">
      <w:pPr>
        <w:rPr>
          <w:bCs/>
        </w:rPr>
      </w:pPr>
      <w:r w:rsidRPr="00A011FE">
        <w:rPr>
          <w:bCs/>
        </w:rPr>
        <w:t xml:space="preserve">This </w:t>
      </w:r>
      <w:r w:rsidR="002B39D8">
        <w:rPr>
          <w:bCs/>
        </w:rPr>
        <w:t>topic is</w:t>
      </w:r>
      <w:r>
        <w:rPr>
          <w:bCs/>
        </w:rPr>
        <w:t xml:space="preserve"> related to RAN2 LS (R2-2306866/R4-2311021). RAN4 already had concrete agreements of MSD requirements for the high order CA/DC band combinations. </w:t>
      </w:r>
    </w:p>
    <w:p w14:paraId="41414D33" w14:textId="4D1B4D17" w:rsidR="00A011FE" w:rsidRDefault="00A011FE" w:rsidP="001C5016">
      <w:pPr>
        <w:rPr>
          <w:bCs/>
        </w:rPr>
      </w:pPr>
      <w:r>
        <w:rPr>
          <w:bCs/>
        </w:rPr>
        <w:t>There are candidate options in WF [3] as follow</w:t>
      </w:r>
    </w:p>
    <w:p w14:paraId="2B9C1C7C" w14:textId="77777777" w:rsidR="00A011FE" w:rsidRPr="008D5201" w:rsidRDefault="00A011FE" w:rsidP="001C5016">
      <w:pPr>
        <w:pStyle w:val="afb"/>
        <w:widowControl/>
        <w:numPr>
          <w:ilvl w:val="1"/>
          <w:numId w:val="14"/>
        </w:numPr>
        <w:autoSpaceDE/>
        <w:autoSpaceDN/>
        <w:adjustRightInd/>
        <w:ind w:leftChars="0" w:left="1440"/>
        <w:rPr>
          <w:rFonts w:eastAsia="SimSun"/>
          <w:szCs w:val="24"/>
          <w:lang w:eastAsia="zh-CN"/>
        </w:rPr>
      </w:pPr>
      <w:r w:rsidRPr="008D5201">
        <w:rPr>
          <w:rFonts w:eastAsia="SimSun"/>
          <w:szCs w:val="24"/>
          <w:lang w:eastAsia="zh-CN"/>
        </w:rPr>
        <w:t xml:space="preserve">Option </w:t>
      </w:r>
      <w:r>
        <w:rPr>
          <w:rFonts w:eastAsia="SimSun"/>
          <w:szCs w:val="24"/>
          <w:lang w:eastAsia="zh-CN"/>
        </w:rPr>
        <w:t>1</w:t>
      </w:r>
      <w:r w:rsidRPr="008D5201">
        <w:rPr>
          <w:rFonts w:eastAsia="SimSun"/>
          <w:szCs w:val="24"/>
          <w:lang w:eastAsia="zh-CN"/>
        </w:rPr>
        <w:t xml:space="preserve">: </w:t>
      </w:r>
      <w:r>
        <w:rPr>
          <w:bCs/>
          <w:lang w:eastAsia="ko-KR"/>
        </w:rPr>
        <w:t>No need to change or discuss what RAN4 agreed before, i.e., “</w:t>
      </w:r>
      <w:r w:rsidRPr="00413810">
        <w:rPr>
          <w:bCs/>
          <w:lang w:eastAsia="ko-KR"/>
        </w:rPr>
        <w:t>lower MSD capability for higher order combination is inherited from lower order fallback combinations</w:t>
      </w:r>
      <w:r>
        <w:rPr>
          <w:bCs/>
          <w:lang w:eastAsia="ko-KR"/>
        </w:rPr>
        <w:t>”, unless RAN4 receives an LS from RAN2 to ask RAN4 to take a specific action on the agreement.</w:t>
      </w:r>
      <w:r w:rsidRPr="008D5201">
        <w:rPr>
          <w:rFonts w:eastAsia="SimSun"/>
          <w:szCs w:val="24"/>
          <w:lang w:eastAsia="zh-CN"/>
        </w:rPr>
        <w:t xml:space="preserve"> </w:t>
      </w:r>
      <w:r>
        <w:rPr>
          <w:rFonts w:eastAsia="SimSun" w:hint="eastAsia"/>
          <w:szCs w:val="24"/>
          <w:lang w:eastAsia="zh-CN"/>
        </w:rPr>
        <w:t>(Nokia,</w:t>
      </w:r>
      <w:r>
        <w:rPr>
          <w:rFonts w:eastAsia="SimSun"/>
          <w:szCs w:val="24"/>
          <w:lang w:eastAsia="zh-CN"/>
        </w:rPr>
        <w:t xml:space="preserve"> vivo, Skyworks, Samsung</w:t>
      </w:r>
      <w:r w:rsidRPr="008D5201">
        <w:rPr>
          <w:rFonts w:eastAsia="SimSun"/>
          <w:szCs w:val="24"/>
          <w:lang w:eastAsia="zh-CN"/>
        </w:rPr>
        <w:t>)</w:t>
      </w:r>
    </w:p>
    <w:p w14:paraId="1EFD945F" w14:textId="77777777" w:rsidR="00A011FE" w:rsidRDefault="00A011FE" w:rsidP="001C5016">
      <w:pPr>
        <w:pStyle w:val="afb"/>
        <w:widowControl/>
        <w:numPr>
          <w:ilvl w:val="1"/>
          <w:numId w:val="14"/>
        </w:numPr>
        <w:autoSpaceDE/>
        <w:autoSpaceDN/>
        <w:adjustRightInd/>
        <w:spacing w:after="0"/>
        <w:ind w:leftChars="0" w:left="1434" w:hanging="357"/>
        <w:rPr>
          <w:rFonts w:eastAsia="SimSun"/>
          <w:szCs w:val="24"/>
          <w:lang w:eastAsia="zh-CN"/>
        </w:rPr>
      </w:pPr>
      <w:r w:rsidRPr="008D5201">
        <w:rPr>
          <w:rFonts w:eastAsia="SimSun" w:hint="eastAsia"/>
          <w:szCs w:val="24"/>
          <w:lang w:eastAsia="zh-CN"/>
        </w:rPr>
        <w:t>O</w:t>
      </w:r>
      <w:r w:rsidRPr="008D5201">
        <w:rPr>
          <w:rFonts w:eastAsia="SimSun"/>
          <w:szCs w:val="24"/>
          <w:lang w:eastAsia="zh-CN"/>
        </w:rPr>
        <w:t xml:space="preserve">ption </w:t>
      </w:r>
      <w:r>
        <w:rPr>
          <w:rFonts w:eastAsia="SimSun"/>
          <w:szCs w:val="24"/>
          <w:lang w:eastAsia="zh-CN"/>
        </w:rPr>
        <w:t>2</w:t>
      </w:r>
      <w:r w:rsidRPr="008D5201">
        <w:rPr>
          <w:rFonts w:eastAsia="SimSun"/>
          <w:szCs w:val="24"/>
          <w:lang w:eastAsia="zh-CN"/>
        </w:rPr>
        <w:t xml:space="preserve">: </w:t>
      </w:r>
      <w:r>
        <w:t>Reply RAN2 with the clarification on RAN4’s assumptions on MSD requirements for higher order combinations together with other agreements in this meeting.</w:t>
      </w:r>
      <w:r>
        <w:rPr>
          <w:rFonts w:eastAsia="SimSun"/>
          <w:szCs w:val="24"/>
          <w:lang w:eastAsia="zh-CN"/>
        </w:rPr>
        <w:t xml:space="preserve"> (Huawei)</w:t>
      </w:r>
    </w:p>
    <w:p w14:paraId="0131B364" w14:textId="77777777" w:rsidR="00A011FE" w:rsidRDefault="00A011FE" w:rsidP="001C5016">
      <w:pPr>
        <w:pStyle w:val="afb"/>
        <w:widowControl/>
        <w:numPr>
          <w:ilvl w:val="2"/>
          <w:numId w:val="14"/>
        </w:numPr>
        <w:autoSpaceDE/>
        <w:autoSpaceDN/>
        <w:adjustRightInd/>
        <w:spacing w:after="0"/>
        <w:ind w:leftChars="0" w:hanging="357"/>
        <w:rPr>
          <w:rFonts w:eastAsia="SimSun"/>
          <w:szCs w:val="24"/>
          <w:lang w:eastAsia="zh-CN"/>
        </w:rPr>
      </w:pPr>
      <w:r w:rsidRPr="00F357CF">
        <w:rPr>
          <w:rFonts w:eastAsia="SimSun"/>
          <w:szCs w:val="24"/>
          <w:lang w:eastAsia="zh-CN"/>
        </w:rPr>
        <w:t>RAN4 defines the MSD requirements using band combinations consisting of 2 or 3 bands. UEs supporting high order band combinations shall meet the same MSD requirements as the fallbacks. When reporting the lower-MSD capability, the indicated MSD improvement shall be maintained regardless of the order of band combinations, and no new test points would be added.</w:t>
      </w:r>
    </w:p>
    <w:p w14:paraId="7ED2D4E1" w14:textId="77777777" w:rsidR="00A011FE" w:rsidRDefault="00A011FE" w:rsidP="001C5016">
      <w:pPr>
        <w:rPr>
          <w:bCs/>
        </w:rPr>
      </w:pPr>
    </w:p>
    <w:p w14:paraId="1B95F512" w14:textId="4E30F8F8" w:rsidR="00A011FE" w:rsidRDefault="00A011FE" w:rsidP="001C5016">
      <w:pPr>
        <w:rPr>
          <w:bCs/>
        </w:rPr>
      </w:pPr>
      <w:r>
        <w:rPr>
          <w:bCs/>
        </w:rPr>
        <w:t>The option 2 described the reason why RAN4 only specify MSD requirements up to 3DL CA band combinations and the other high order CA/DC band combinations should meet the same MSD requirements when CA/DC band combinations</w:t>
      </w:r>
      <w:r w:rsidR="00825F41">
        <w:rPr>
          <w:bCs/>
        </w:rPr>
        <w:t xml:space="preserve"> UE</w:t>
      </w:r>
      <w:r>
        <w:rPr>
          <w:bCs/>
        </w:rPr>
        <w:t xml:space="preserve"> </w:t>
      </w:r>
      <w:r w:rsidR="00825F41">
        <w:rPr>
          <w:bCs/>
        </w:rPr>
        <w:t xml:space="preserve">is </w:t>
      </w:r>
      <w:r>
        <w:rPr>
          <w:bCs/>
        </w:rPr>
        <w:t>fallback to low</w:t>
      </w:r>
      <w:r w:rsidR="00825F41">
        <w:rPr>
          <w:bCs/>
        </w:rPr>
        <w:t>er</w:t>
      </w:r>
      <w:r>
        <w:rPr>
          <w:bCs/>
        </w:rPr>
        <w:t xml:space="preserve"> order CA/DC band combinations. </w:t>
      </w:r>
      <w:r w:rsidR="00825F41">
        <w:rPr>
          <w:bCs/>
        </w:rPr>
        <w:t>This is exactly</w:t>
      </w:r>
      <w:r w:rsidR="002B39D8">
        <w:rPr>
          <w:bCs/>
        </w:rPr>
        <w:t xml:space="preserve"> the</w:t>
      </w:r>
      <w:r w:rsidR="00825F41">
        <w:rPr>
          <w:bCs/>
        </w:rPr>
        <w:t xml:space="preserve"> same as </w:t>
      </w:r>
      <w:r>
        <w:rPr>
          <w:bCs/>
        </w:rPr>
        <w:t xml:space="preserve">option 1 </w:t>
      </w:r>
      <w:r w:rsidR="00825F41">
        <w:rPr>
          <w:bCs/>
        </w:rPr>
        <w:t>as previous agreements.</w:t>
      </w:r>
    </w:p>
    <w:p w14:paraId="1FC7BB09" w14:textId="12070766" w:rsidR="00825F41" w:rsidRDefault="00825F41" w:rsidP="001C5016">
      <w:pPr>
        <w:rPr>
          <w:bCs/>
        </w:rPr>
      </w:pPr>
      <w:r>
        <w:rPr>
          <w:bCs/>
        </w:rPr>
        <w:t>Hence, we believe that if RAN2 need</w:t>
      </w:r>
      <w:r w:rsidR="002B39D8">
        <w:rPr>
          <w:bCs/>
        </w:rPr>
        <w:t>s</w:t>
      </w:r>
      <w:r>
        <w:rPr>
          <w:bCs/>
        </w:rPr>
        <w:t xml:space="preserve"> more information </w:t>
      </w:r>
      <w:r w:rsidR="002B39D8">
        <w:rPr>
          <w:bCs/>
        </w:rPr>
        <w:t>about the</w:t>
      </w:r>
      <w:r>
        <w:rPr>
          <w:bCs/>
        </w:rPr>
        <w:t xml:space="preserve"> RAN4 agreement, then RAN4 can </w:t>
      </w:r>
      <w:r>
        <w:rPr>
          <w:bCs/>
        </w:rPr>
        <w:lastRenderedPageBreak/>
        <w:t xml:space="preserve">send the detail reason and agreement as mentioned in option 2. </w:t>
      </w:r>
      <w:r w:rsidR="002B39D8">
        <w:rPr>
          <w:bCs/>
        </w:rPr>
        <w:t xml:space="preserve">But, in this stage, </w:t>
      </w:r>
      <w:r>
        <w:rPr>
          <w:bCs/>
        </w:rPr>
        <w:t>RAN2 should be aligned and consistent with RAN</w:t>
      </w:r>
      <w:r w:rsidR="001C5016">
        <w:rPr>
          <w:bCs/>
        </w:rPr>
        <w:t>2</w:t>
      </w:r>
      <w:r>
        <w:rPr>
          <w:bCs/>
        </w:rPr>
        <w:t xml:space="preserve"> and RAN</w:t>
      </w:r>
      <w:r w:rsidR="001C5016">
        <w:rPr>
          <w:bCs/>
        </w:rPr>
        <w:t>4</w:t>
      </w:r>
      <w:r>
        <w:rPr>
          <w:bCs/>
        </w:rPr>
        <w:t xml:space="preserve"> specification</w:t>
      </w:r>
      <w:r w:rsidR="001C5016">
        <w:rPr>
          <w:bCs/>
        </w:rPr>
        <w:t>s</w:t>
      </w:r>
      <w:r>
        <w:rPr>
          <w:bCs/>
        </w:rPr>
        <w:t xml:space="preserve">.  </w:t>
      </w:r>
    </w:p>
    <w:p w14:paraId="7585E8D5" w14:textId="77777777" w:rsidR="001C5016" w:rsidRDefault="001C5016" w:rsidP="001C5016">
      <w:r>
        <w:rPr>
          <w:b/>
        </w:rPr>
        <w:t>Proposal #5</w:t>
      </w:r>
      <w:r>
        <w:rPr>
          <w:b/>
          <w:i/>
        </w:rPr>
        <w:t xml:space="preserve">: RAN4 can keep the current agreements and RAN2 shall be aligned and consistent with RAN2 and RAN4 specifications for MSD requirements of high order CA/DC band combinations. </w:t>
      </w:r>
    </w:p>
    <w:p w14:paraId="086D39EC" w14:textId="77777777" w:rsidR="00A011FE" w:rsidRPr="00A011FE" w:rsidRDefault="00A011FE" w:rsidP="001C5016"/>
    <w:p w14:paraId="58B87565" w14:textId="2F99BA9C" w:rsidR="00F85BB0" w:rsidRPr="001C5016" w:rsidRDefault="00A53F43" w:rsidP="001C5016">
      <w:pPr>
        <w:pStyle w:val="3"/>
        <w:numPr>
          <w:ilvl w:val="1"/>
          <w:numId w:val="3"/>
        </w:numPr>
        <w:ind w:left="845" w:hanging="851"/>
        <w:rPr>
          <w:b/>
          <w:bCs/>
        </w:rPr>
      </w:pPr>
      <w:r w:rsidRPr="001C5016">
        <w:rPr>
          <w:b/>
          <w:bCs/>
        </w:rPr>
        <w:t>Specification impact for lower MSD capability</w:t>
      </w:r>
    </w:p>
    <w:p w14:paraId="377C9116" w14:textId="79AA4808" w:rsidR="00F85BB0" w:rsidRDefault="001C5016" w:rsidP="001C5016">
      <w:pPr>
        <w:ind w:left="-3"/>
      </w:pPr>
      <w:r>
        <w:t xml:space="preserve">RAN4 agreed to specify the detail lower MSD capability classes in RAN4 specification. </w:t>
      </w:r>
    </w:p>
    <w:p w14:paraId="40D6DA53" w14:textId="13ECBF48" w:rsidR="00F85BB0" w:rsidRDefault="001C5016" w:rsidP="001C5016">
      <w:r>
        <w:t>Furthermore</w:t>
      </w:r>
      <w:r w:rsidR="00E8353B">
        <w:t xml:space="preserve">, we prefer to keep the current CA/DC UE conformance test’s burden for the lower MSD capability UE on the related conformance perspectives such as test time and the number of test cases. Also, prefer to keep the current test configuration in the existing MSD requirements and do not define the additional minimum requirements in TS38.101-1 and TS38.101-3 for lower MSD capability UE. </w:t>
      </w:r>
      <w:r>
        <w:t xml:space="preserve">Hence, </w:t>
      </w:r>
      <w:r w:rsidR="00E8353B">
        <w:t xml:space="preserve">RAN4 can add the note in the MSD </w:t>
      </w:r>
      <w:r>
        <w:t>exceptions</w:t>
      </w:r>
      <w:r w:rsidR="00E8353B">
        <w:t xml:space="preserve"> </w:t>
      </w:r>
      <w:r>
        <w:t>in REFSENS requirements in TS38.101</w:t>
      </w:r>
      <w:r w:rsidR="00E8353B">
        <w:t>.</w:t>
      </w:r>
    </w:p>
    <w:p w14:paraId="0D827A1F" w14:textId="77777777" w:rsidR="00F85BB0" w:rsidRDefault="00F85BB0" w:rsidP="001C5016"/>
    <w:p w14:paraId="6193B42D" w14:textId="77777777" w:rsidR="00F85BB0" w:rsidRDefault="00000000" w:rsidP="001C5016">
      <w:pPr>
        <w:ind w:left="425"/>
        <w:rPr>
          <w:b/>
        </w:rPr>
      </w:pPr>
      <w:r>
        <w:rPr>
          <w:b/>
        </w:rPr>
        <w:t>NOTE X: If the UE supports the lower MSD capability, then a reported MSD threshold shall be tested and verified as the REFSENS exception requirements with the appropriate test point in each reference sensitivity exceptions in section 7.3A.4, 7.3A.5 and 7.3A.6.</w:t>
      </w:r>
    </w:p>
    <w:p w14:paraId="7A741609" w14:textId="77777777" w:rsidR="00F85BB0" w:rsidRDefault="00000000" w:rsidP="001C5016">
      <w:r>
        <w:t xml:space="preserve">  </w:t>
      </w:r>
    </w:p>
    <w:p w14:paraId="3E852A14" w14:textId="09F604ED" w:rsidR="00F85BB0" w:rsidRDefault="00000000" w:rsidP="001C5016">
      <w:pPr>
        <w:ind w:left="-3"/>
        <w:rPr>
          <w:b/>
        </w:rPr>
      </w:pPr>
      <w:r>
        <w:rPr>
          <w:b/>
        </w:rPr>
        <w:t>Proposal #</w:t>
      </w:r>
      <w:r w:rsidR="001C5016">
        <w:rPr>
          <w:b/>
        </w:rPr>
        <w:t>6</w:t>
      </w:r>
      <w:r>
        <w:rPr>
          <w:b/>
        </w:rPr>
        <w:t xml:space="preserve">: </w:t>
      </w:r>
      <w:r w:rsidR="001C5016">
        <w:rPr>
          <w:b/>
          <w:i/>
        </w:rPr>
        <w:t xml:space="preserve">RAN4 can add the Note in section 7.3A.4, 7.3A.5 and 7.3A.6 to support lower MSD capability </w:t>
      </w:r>
      <w:r w:rsidR="00E65464">
        <w:rPr>
          <w:b/>
          <w:i/>
        </w:rPr>
        <w:t xml:space="preserve">requirements without the explicit additional MSD requirements </w:t>
      </w:r>
      <w:r>
        <w:rPr>
          <w:b/>
          <w:i/>
        </w:rPr>
        <w:t>in TS38.101-1 and TS38.101-3.</w:t>
      </w:r>
      <w:r>
        <w:rPr>
          <w:b/>
        </w:rPr>
        <w:t xml:space="preserve"> </w:t>
      </w:r>
    </w:p>
    <w:p w14:paraId="59C06547" w14:textId="77777777" w:rsidR="00AA010B" w:rsidRDefault="00AA010B" w:rsidP="001C5016"/>
    <w:p w14:paraId="08957598" w14:textId="77777777" w:rsidR="00F85BB0" w:rsidRPr="001C5016" w:rsidRDefault="00000000" w:rsidP="001C5016">
      <w:pPr>
        <w:pStyle w:val="3"/>
        <w:numPr>
          <w:ilvl w:val="1"/>
          <w:numId w:val="3"/>
        </w:numPr>
        <w:ind w:left="845" w:hanging="851"/>
        <w:rPr>
          <w:b/>
          <w:bCs/>
        </w:rPr>
      </w:pPr>
      <w:r w:rsidRPr="001C5016">
        <w:rPr>
          <w:b/>
          <w:bCs/>
        </w:rPr>
        <w:t xml:space="preserve">Other approaches for lower MSD capability reporting </w:t>
      </w:r>
    </w:p>
    <w:p w14:paraId="68CCFAB8" w14:textId="6979FAB3" w:rsidR="00F85BB0" w:rsidRDefault="00000000">
      <w:pPr>
        <w:ind w:left="-3"/>
      </w:pPr>
      <w:r>
        <w:t>For the lower MSD capability, we think that the additional small MSD capability reporting is needed and separately RAN4 can treat the small MSD capability. In our perspective, the small MSD capability (MSD &lt;= [3]</w:t>
      </w:r>
      <w:r w:rsidR="00E8353B">
        <w:t xml:space="preserve"> </w:t>
      </w:r>
      <w:r>
        <w:t>dB) reporting is also useful to apply the actual improved MSD level by high order IMD/harmonic problems (e.g., H5, IMD5) and cross band isolation issue</w:t>
      </w:r>
      <w:r w:rsidR="005D1605">
        <w:t>s</w:t>
      </w:r>
      <w:r>
        <w:t>. Even though the improved MSD level is quite small, the MSD enhancement is also important to keep the legacy UE performance in single carrier to overcome the self-interference problems.</w:t>
      </w:r>
    </w:p>
    <w:p w14:paraId="1ABB4F05" w14:textId="77777777" w:rsidR="00F85BB0" w:rsidRDefault="00F85BB0">
      <w:pPr>
        <w:ind w:left="-3"/>
      </w:pPr>
    </w:p>
    <w:p w14:paraId="1ED3350E" w14:textId="63DFF894" w:rsidR="00F85BB0" w:rsidRDefault="00000000">
      <w:pPr>
        <w:ind w:left="-3"/>
        <w:rPr>
          <w:i/>
        </w:rPr>
      </w:pPr>
      <w:r>
        <w:rPr>
          <w:b/>
          <w:i/>
        </w:rPr>
        <w:t>Observation #1:</w:t>
      </w:r>
      <w:r>
        <w:rPr>
          <w:i/>
        </w:rPr>
        <w:t xml:space="preserve"> A bit indication of small MSD capability (MSD &lt;= [3]</w:t>
      </w:r>
      <w:r w:rsidR="00E8353B">
        <w:rPr>
          <w:i/>
        </w:rPr>
        <w:t xml:space="preserve"> </w:t>
      </w:r>
      <w:r>
        <w:rPr>
          <w:i/>
        </w:rPr>
        <w:t xml:space="preserve">dB) can be useful to apply the improved MSD level by the high order IMD/harmonic problems (e.g. </w:t>
      </w:r>
      <w:r w:rsidR="00AA010B">
        <w:rPr>
          <w:i/>
        </w:rPr>
        <w:t>4</w:t>
      </w:r>
      <w:r w:rsidR="00AA010B">
        <w:rPr>
          <w:rFonts w:ascii="Batang" w:hAnsi="Batang" w:cs="Batang" w:hint="eastAsia"/>
          <w:i/>
          <w:vertAlign w:val="superscript"/>
          <w:lang w:eastAsia="ko-KR"/>
        </w:rPr>
        <w:t>t</w:t>
      </w:r>
      <w:r w:rsidR="00AA010B">
        <w:rPr>
          <w:rFonts w:ascii="Batang" w:hAnsi="Batang" w:cs="Batang"/>
          <w:i/>
          <w:vertAlign w:val="superscript"/>
          <w:lang w:eastAsia="ko-KR"/>
        </w:rPr>
        <w:t>h</w:t>
      </w:r>
      <w:r w:rsidR="00AA010B">
        <w:rPr>
          <w:i/>
        </w:rPr>
        <w:t xml:space="preserve">/ </w:t>
      </w:r>
      <w:r>
        <w:rPr>
          <w:i/>
        </w:rPr>
        <w:t>5</w:t>
      </w:r>
      <w:r>
        <w:rPr>
          <w:i/>
          <w:vertAlign w:val="superscript"/>
        </w:rPr>
        <w:t>th</w:t>
      </w:r>
      <w:r>
        <w:rPr>
          <w:i/>
        </w:rPr>
        <w:t xml:space="preserve"> </w:t>
      </w:r>
      <w:r w:rsidR="00E65464">
        <w:rPr>
          <w:i/>
        </w:rPr>
        <w:t>/ 6</w:t>
      </w:r>
      <w:r w:rsidR="00E65464" w:rsidRPr="00E65464">
        <w:rPr>
          <w:i/>
          <w:vertAlign w:val="superscript"/>
        </w:rPr>
        <w:t>th</w:t>
      </w:r>
      <w:r w:rsidR="00E65464">
        <w:rPr>
          <w:i/>
        </w:rPr>
        <w:t xml:space="preserve"> / 7</w:t>
      </w:r>
      <w:r w:rsidR="00E65464" w:rsidRPr="00E65464">
        <w:rPr>
          <w:i/>
          <w:vertAlign w:val="superscript"/>
        </w:rPr>
        <w:t>th</w:t>
      </w:r>
      <w:r w:rsidR="00E65464">
        <w:rPr>
          <w:i/>
          <w:lang w:eastAsia="ko-KR"/>
        </w:rPr>
        <w:t>/ 8</w:t>
      </w:r>
      <w:r w:rsidR="00E65464" w:rsidRPr="00E65464">
        <w:rPr>
          <w:i/>
          <w:vertAlign w:val="superscript"/>
        </w:rPr>
        <w:t>th</w:t>
      </w:r>
      <w:r w:rsidR="00E65464">
        <w:rPr>
          <w:rFonts w:hint="eastAsia"/>
          <w:i/>
          <w:lang w:eastAsia="ko-KR"/>
        </w:rPr>
        <w:t xml:space="preserve"> </w:t>
      </w:r>
      <w:r>
        <w:rPr>
          <w:i/>
        </w:rPr>
        <w:t>IMD</w:t>
      </w:r>
      <w:r w:rsidR="00E65464">
        <w:rPr>
          <w:i/>
        </w:rPr>
        <w:t xml:space="preserve"> </w:t>
      </w:r>
      <w:r w:rsidR="00E65464">
        <w:rPr>
          <w:rFonts w:hint="eastAsia"/>
          <w:i/>
          <w:lang w:eastAsia="ko-KR"/>
        </w:rPr>
        <w:t xml:space="preserve">or </w:t>
      </w:r>
      <w:r w:rsidR="00E65464">
        <w:rPr>
          <w:i/>
          <w:lang w:eastAsia="ko-KR"/>
        </w:rPr>
        <w:t>harmonic orders)</w:t>
      </w:r>
      <w:r>
        <w:rPr>
          <w:i/>
        </w:rPr>
        <w:t xml:space="preserve"> in the inter-band CA/DC band combinations.    </w:t>
      </w:r>
    </w:p>
    <w:p w14:paraId="27A72371" w14:textId="77777777" w:rsidR="00F85BB0" w:rsidRDefault="00F85BB0">
      <w:pPr>
        <w:ind w:left="-3"/>
      </w:pPr>
    </w:p>
    <w:p w14:paraId="52077938" w14:textId="77777777" w:rsidR="00F85BB0" w:rsidRDefault="00000000">
      <w:pPr>
        <w:ind w:left="-3"/>
      </w:pPr>
      <w:r>
        <w:t xml:space="preserve">Based on the observation, RAN4 can discuss separately between general lower MSD capability for all type MSD sources &amp; orders and small MSD capability. The latter MSD capability is related to the specific CA/DC band combinations to overcome the high order IMD/harmonic interference problems and crossband isolations.   </w:t>
      </w:r>
    </w:p>
    <w:p w14:paraId="03C24B04" w14:textId="77777777" w:rsidR="00F85BB0" w:rsidRDefault="00F85BB0">
      <w:pPr>
        <w:ind w:left="-3"/>
      </w:pPr>
    </w:p>
    <w:p w14:paraId="4FC47A9F" w14:textId="77777777" w:rsidR="00F85BB0" w:rsidRDefault="00000000">
      <w:pPr>
        <w:ind w:left="-3"/>
      </w:pPr>
      <w:r>
        <w:t>Based on our analysis, we propose the 2-bits MSD reporting as follows.</w:t>
      </w:r>
    </w:p>
    <w:p w14:paraId="3FA0F902" w14:textId="77777777" w:rsidR="00F85BB0" w:rsidRDefault="00F85BB0">
      <w:pPr>
        <w:ind w:left="-3"/>
        <w:rPr>
          <w:b/>
        </w:rPr>
      </w:pPr>
    </w:p>
    <w:p w14:paraId="1D7D9400" w14:textId="6FF57F7E" w:rsidR="00F85BB0" w:rsidRDefault="00000000">
      <w:pPr>
        <w:spacing w:before="60" w:after="60"/>
        <w:ind w:left="-3"/>
        <w:jc w:val="center"/>
        <w:rPr>
          <w:rFonts w:ascii="Arial" w:eastAsia="Arial" w:hAnsi="Arial" w:cs="Arial"/>
          <w:b/>
        </w:rPr>
      </w:pPr>
      <w:r>
        <w:rPr>
          <w:rFonts w:ascii="Arial" w:eastAsia="Arial" w:hAnsi="Arial" w:cs="Arial"/>
          <w:b/>
        </w:rPr>
        <w:t xml:space="preserve">Table </w:t>
      </w:r>
      <w:r w:rsidR="002B39D8">
        <w:rPr>
          <w:rFonts w:ascii="Arial" w:eastAsia="Arial" w:hAnsi="Arial" w:cs="Arial"/>
          <w:b/>
        </w:rPr>
        <w:t>1</w:t>
      </w:r>
      <w:r>
        <w:rPr>
          <w:rFonts w:ascii="Arial" w:eastAsia="Arial" w:hAnsi="Arial" w:cs="Arial"/>
          <w:b/>
        </w:rPr>
        <w:t>: MSD reporting bitmap for lower MSD capability when a bit indication of small MSD capability is enabled (MSD &lt;= [3]dB)</w:t>
      </w:r>
    </w:p>
    <w:tbl>
      <w:tblPr>
        <w:tblStyle w:val="aff8"/>
        <w:tblW w:w="699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43"/>
        <w:gridCol w:w="1674"/>
        <w:gridCol w:w="4273"/>
      </w:tblGrid>
      <w:tr w:rsidR="00F85BB0" w14:paraId="661910B1" w14:textId="77777777">
        <w:trPr>
          <w:jc w:val="center"/>
        </w:trPr>
        <w:tc>
          <w:tcPr>
            <w:tcW w:w="1043" w:type="dxa"/>
          </w:tcPr>
          <w:p w14:paraId="75A38868" w14:textId="77777777" w:rsidR="00F85BB0" w:rsidRPr="00E8353B" w:rsidRDefault="00000000">
            <w:pPr>
              <w:pBdr>
                <w:top w:val="nil"/>
                <w:left w:val="nil"/>
                <w:bottom w:val="nil"/>
                <w:right w:val="nil"/>
                <w:between w:val="nil"/>
              </w:pBdr>
              <w:spacing w:after="0"/>
              <w:ind w:left="-3"/>
              <w:rPr>
                <w:i/>
                <w:color w:val="000000"/>
              </w:rPr>
            </w:pPr>
            <w:r w:rsidRPr="00E8353B">
              <w:rPr>
                <w:i/>
                <w:color w:val="000000"/>
              </w:rPr>
              <w:t>Bit map</w:t>
            </w:r>
          </w:p>
        </w:tc>
        <w:tc>
          <w:tcPr>
            <w:tcW w:w="1674" w:type="dxa"/>
          </w:tcPr>
          <w:p w14:paraId="1DB4F7C4" w14:textId="77777777" w:rsidR="00F85BB0" w:rsidRPr="00E8353B" w:rsidRDefault="00000000">
            <w:pPr>
              <w:pBdr>
                <w:top w:val="nil"/>
                <w:left w:val="nil"/>
                <w:bottom w:val="nil"/>
                <w:right w:val="nil"/>
                <w:between w:val="nil"/>
              </w:pBdr>
              <w:spacing w:after="0"/>
              <w:ind w:left="-3"/>
              <w:rPr>
                <w:i/>
                <w:color w:val="000000"/>
              </w:rPr>
            </w:pPr>
            <w:r w:rsidRPr="00E8353B">
              <w:rPr>
                <w:i/>
                <w:color w:val="000000"/>
              </w:rPr>
              <w:t>MSD range</w:t>
            </w:r>
          </w:p>
          <w:p w14:paraId="4291E8F4" w14:textId="77777777" w:rsidR="00F85BB0" w:rsidRPr="00E8353B" w:rsidRDefault="00000000">
            <w:pPr>
              <w:pBdr>
                <w:top w:val="nil"/>
                <w:left w:val="nil"/>
                <w:bottom w:val="nil"/>
                <w:right w:val="nil"/>
                <w:between w:val="nil"/>
              </w:pBdr>
              <w:spacing w:after="0"/>
              <w:ind w:left="-3"/>
              <w:rPr>
                <w:i/>
                <w:color w:val="000000"/>
              </w:rPr>
            </w:pPr>
            <w:r w:rsidRPr="00E8353B">
              <w:rPr>
                <w:i/>
                <w:color w:val="000000"/>
              </w:rPr>
              <w:t>(i.e. Thresholds)</w:t>
            </w:r>
          </w:p>
        </w:tc>
        <w:tc>
          <w:tcPr>
            <w:tcW w:w="4273" w:type="dxa"/>
          </w:tcPr>
          <w:p w14:paraId="72A2AECE" w14:textId="77777777" w:rsidR="00F85BB0" w:rsidRPr="00E8353B" w:rsidRDefault="00000000">
            <w:pPr>
              <w:pBdr>
                <w:top w:val="nil"/>
                <w:left w:val="nil"/>
                <w:bottom w:val="nil"/>
                <w:right w:val="nil"/>
                <w:between w:val="nil"/>
              </w:pBdr>
              <w:spacing w:after="0"/>
              <w:ind w:left="-3"/>
              <w:rPr>
                <w:i/>
                <w:color w:val="000000"/>
              </w:rPr>
            </w:pPr>
            <w:r w:rsidRPr="00E8353B">
              <w:rPr>
                <w:i/>
                <w:color w:val="000000"/>
              </w:rPr>
              <w:t>Note</w:t>
            </w:r>
          </w:p>
        </w:tc>
      </w:tr>
      <w:tr w:rsidR="00F85BB0" w14:paraId="2B6106BD" w14:textId="77777777">
        <w:trPr>
          <w:trHeight w:val="20"/>
          <w:jc w:val="center"/>
        </w:trPr>
        <w:tc>
          <w:tcPr>
            <w:tcW w:w="1043" w:type="dxa"/>
          </w:tcPr>
          <w:p w14:paraId="6AA239E1" w14:textId="77777777" w:rsidR="00F85BB0" w:rsidRPr="00E8353B" w:rsidRDefault="00000000">
            <w:pPr>
              <w:spacing w:after="0"/>
              <w:ind w:left="-3"/>
            </w:pPr>
            <w:r w:rsidRPr="00E8353B">
              <w:t>00</w:t>
            </w:r>
          </w:p>
        </w:tc>
        <w:tc>
          <w:tcPr>
            <w:tcW w:w="1674" w:type="dxa"/>
          </w:tcPr>
          <w:p w14:paraId="6C9355EF" w14:textId="77777777" w:rsidR="00F85BB0" w:rsidRPr="00E8353B" w:rsidRDefault="00000000">
            <w:pPr>
              <w:spacing w:after="0"/>
              <w:ind w:left="-3"/>
              <w:jc w:val="center"/>
            </w:pPr>
            <w:r w:rsidRPr="00E8353B">
              <w:t>-</w:t>
            </w:r>
          </w:p>
        </w:tc>
        <w:tc>
          <w:tcPr>
            <w:tcW w:w="4273" w:type="dxa"/>
          </w:tcPr>
          <w:p w14:paraId="6B54B2EC" w14:textId="77777777" w:rsidR="00F85BB0" w:rsidRPr="00E8353B" w:rsidRDefault="00000000">
            <w:pPr>
              <w:spacing w:after="0"/>
              <w:ind w:left="-3"/>
            </w:pPr>
            <w:r w:rsidRPr="00E8353B">
              <w:t xml:space="preserve">Not supported the lower MSD capability. </w:t>
            </w:r>
            <w:r w:rsidRPr="00E8353B">
              <w:lastRenderedPageBreak/>
              <w:t>Only apply the existing MSD requirements in TS38.101-1 and TS38.101-3.</w:t>
            </w:r>
          </w:p>
        </w:tc>
      </w:tr>
      <w:tr w:rsidR="00F85BB0" w14:paraId="23FC33F0" w14:textId="77777777">
        <w:trPr>
          <w:trHeight w:val="20"/>
          <w:jc w:val="center"/>
        </w:trPr>
        <w:tc>
          <w:tcPr>
            <w:tcW w:w="1043" w:type="dxa"/>
          </w:tcPr>
          <w:p w14:paraId="444C5601" w14:textId="77777777" w:rsidR="00F85BB0" w:rsidRPr="00E8353B" w:rsidRDefault="00000000">
            <w:pPr>
              <w:spacing w:after="0"/>
              <w:ind w:left="-3"/>
            </w:pPr>
            <w:r w:rsidRPr="00E8353B">
              <w:lastRenderedPageBreak/>
              <w:t>01</w:t>
            </w:r>
          </w:p>
        </w:tc>
        <w:tc>
          <w:tcPr>
            <w:tcW w:w="1674" w:type="dxa"/>
          </w:tcPr>
          <w:p w14:paraId="3F8C39EF" w14:textId="77777777" w:rsidR="00F85BB0" w:rsidRPr="00E8353B" w:rsidRDefault="00000000">
            <w:pPr>
              <w:spacing w:after="0"/>
              <w:ind w:left="-3"/>
              <w:jc w:val="center"/>
            </w:pPr>
            <w:r w:rsidRPr="00E8353B">
              <w:t>[1] dB</w:t>
            </w:r>
          </w:p>
        </w:tc>
        <w:tc>
          <w:tcPr>
            <w:tcW w:w="4273" w:type="dxa"/>
          </w:tcPr>
          <w:p w14:paraId="019749F0" w14:textId="77777777" w:rsidR="00F85BB0" w:rsidRPr="00E8353B" w:rsidRDefault="00000000">
            <w:pPr>
              <w:spacing w:after="0"/>
              <w:ind w:left="-3"/>
            </w:pPr>
            <w:sdt>
              <w:sdtPr>
                <w:tag w:val="goog_rdk_18"/>
                <w:id w:val="-1436516538"/>
              </w:sdtPr>
              <w:sdtContent>
                <w:r w:rsidRPr="00E8353B">
                  <w:rPr>
                    <w:rFonts w:eastAsia="Gungsuh"/>
                  </w:rPr>
                  <w:t>0 ≤ Actual MSD ≤ [1]</w:t>
                </w:r>
              </w:sdtContent>
            </w:sdt>
          </w:p>
        </w:tc>
      </w:tr>
      <w:tr w:rsidR="00F85BB0" w14:paraId="4BAD10C6" w14:textId="77777777">
        <w:trPr>
          <w:trHeight w:val="20"/>
          <w:jc w:val="center"/>
        </w:trPr>
        <w:tc>
          <w:tcPr>
            <w:tcW w:w="1043" w:type="dxa"/>
            <w:vAlign w:val="center"/>
          </w:tcPr>
          <w:p w14:paraId="1D613710" w14:textId="77777777" w:rsidR="00F85BB0" w:rsidRPr="00E8353B" w:rsidRDefault="00000000">
            <w:pPr>
              <w:spacing w:after="0"/>
              <w:ind w:left="-3"/>
            </w:pPr>
            <w:r w:rsidRPr="00E8353B">
              <w:t>10</w:t>
            </w:r>
          </w:p>
        </w:tc>
        <w:tc>
          <w:tcPr>
            <w:tcW w:w="1674" w:type="dxa"/>
            <w:vAlign w:val="center"/>
          </w:tcPr>
          <w:p w14:paraId="358A1A9F" w14:textId="77777777" w:rsidR="00F85BB0" w:rsidRPr="00E8353B" w:rsidRDefault="00000000">
            <w:pPr>
              <w:spacing w:after="0"/>
              <w:ind w:left="-3"/>
              <w:jc w:val="center"/>
            </w:pPr>
            <w:r w:rsidRPr="00E8353B">
              <w:t>[2] dB</w:t>
            </w:r>
          </w:p>
        </w:tc>
        <w:tc>
          <w:tcPr>
            <w:tcW w:w="4273" w:type="dxa"/>
            <w:vAlign w:val="center"/>
          </w:tcPr>
          <w:p w14:paraId="0E2C11A1" w14:textId="77777777" w:rsidR="00F85BB0" w:rsidRPr="00E8353B" w:rsidRDefault="00000000">
            <w:pPr>
              <w:spacing w:after="0"/>
              <w:ind w:left="-3"/>
            </w:pPr>
            <w:sdt>
              <w:sdtPr>
                <w:tag w:val="goog_rdk_19"/>
                <w:id w:val="-82295292"/>
              </w:sdtPr>
              <w:sdtContent>
                <w:r w:rsidRPr="00E8353B">
                  <w:rPr>
                    <w:rFonts w:eastAsia="Gungsuh"/>
                  </w:rPr>
                  <w:t>1 &lt; Actual MSD ≤ [2]</w:t>
                </w:r>
              </w:sdtContent>
            </w:sdt>
          </w:p>
        </w:tc>
      </w:tr>
      <w:tr w:rsidR="00F85BB0" w14:paraId="3CE6FC35" w14:textId="77777777">
        <w:trPr>
          <w:trHeight w:val="20"/>
          <w:jc w:val="center"/>
        </w:trPr>
        <w:tc>
          <w:tcPr>
            <w:tcW w:w="1043" w:type="dxa"/>
            <w:vAlign w:val="center"/>
          </w:tcPr>
          <w:p w14:paraId="49695A1D" w14:textId="77777777" w:rsidR="00F85BB0" w:rsidRPr="00E8353B" w:rsidRDefault="00000000">
            <w:pPr>
              <w:spacing w:after="0"/>
              <w:ind w:left="-3"/>
            </w:pPr>
            <w:r w:rsidRPr="00E8353B">
              <w:t>11</w:t>
            </w:r>
          </w:p>
        </w:tc>
        <w:tc>
          <w:tcPr>
            <w:tcW w:w="1674" w:type="dxa"/>
            <w:vAlign w:val="center"/>
          </w:tcPr>
          <w:p w14:paraId="69B2F0BC" w14:textId="77777777" w:rsidR="00F85BB0" w:rsidRPr="00E8353B" w:rsidRDefault="00000000">
            <w:pPr>
              <w:spacing w:after="0"/>
              <w:ind w:left="-3"/>
              <w:jc w:val="center"/>
            </w:pPr>
            <w:r w:rsidRPr="00E8353B">
              <w:t>[3] dB</w:t>
            </w:r>
          </w:p>
        </w:tc>
        <w:tc>
          <w:tcPr>
            <w:tcW w:w="4273" w:type="dxa"/>
            <w:vAlign w:val="center"/>
          </w:tcPr>
          <w:p w14:paraId="10CA5336" w14:textId="77777777" w:rsidR="00F85BB0" w:rsidRPr="00E8353B" w:rsidRDefault="00000000">
            <w:pPr>
              <w:spacing w:after="0"/>
              <w:ind w:left="-3"/>
            </w:pPr>
            <w:sdt>
              <w:sdtPr>
                <w:tag w:val="goog_rdk_20"/>
                <w:id w:val="1780140221"/>
              </w:sdtPr>
              <w:sdtContent>
                <w:r w:rsidRPr="00E8353B">
                  <w:rPr>
                    <w:rFonts w:eastAsia="Gungsuh"/>
                  </w:rPr>
                  <w:t>2 &lt; Actual MSD ≤ [3]</w:t>
                </w:r>
              </w:sdtContent>
            </w:sdt>
          </w:p>
        </w:tc>
      </w:tr>
    </w:tbl>
    <w:p w14:paraId="046662F0" w14:textId="77777777" w:rsidR="00F85BB0" w:rsidRDefault="00F85BB0">
      <w:pPr>
        <w:ind w:left="-3"/>
        <w:rPr>
          <w:b/>
        </w:rPr>
      </w:pPr>
    </w:p>
    <w:p w14:paraId="66EE30F4" w14:textId="7A4327AA" w:rsidR="00F85BB0" w:rsidRDefault="00000000">
      <w:pPr>
        <w:ind w:left="-3"/>
      </w:pPr>
      <w:r>
        <w:rPr>
          <w:b/>
        </w:rPr>
        <w:t>Proposal #</w:t>
      </w:r>
      <w:r w:rsidR="00E65464">
        <w:rPr>
          <w:b/>
        </w:rPr>
        <w:t>7</w:t>
      </w:r>
      <w:r>
        <w:rPr>
          <w:b/>
        </w:rPr>
        <w:t xml:space="preserve">: </w:t>
      </w:r>
      <w:r>
        <w:rPr>
          <w:b/>
          <w:i/>
        </w:rPr>
        <w:t>Single bit indication and 2-bits MSD reporting bitmap for the small MSD capability (MSD &lt;= [3]</w:t>
      </w:r>
      <w:r w:rsidR="00E8353B">
        <w:rPr>
          <w:b/>
          <w:i/>
        </w:rPr>
        <w:t xml:space="preserve"> </w:t>
      </w:r>
      <w:r>
        <w:rPr>
          <w:b/>
          <w:i/>
        </w:rPr>
        <w:t>dB) can be considered to apply the improved MSD level by the high order IMD/harmonic problems.</w:t>
      </w:r>
      <w:r>
        <w:rPr>
          <w:b/>
        </w:rPr>
        <w:t xml:space="preserve"> </w:t>
      </w:r>
    </w:p>
    <w:p w14:paraId="5AD90171" w14:textId="77777777" w:rsidR="00F85BB0" w:rsidRDefault="00F85BB0"/>
    <w:p w14:paraId="098293D6" w14:textId="22C9AC77" w:rsidR="00AA010B" w:rsidRDefault="00AA010B">
      <w:r>
        <w:t xml:space="preserve">For the 2Rx/4Rx indication, we believe that the diversity gain is </w:t>
      </w:r>
      <w:r w:rsidR="005D1605">
        <w:t xml:space="preserve">the </w:t>
      </w:r>
      <w:r>
        <w:t>only different point between 2Rx and 4Rx architecture. So, the diversity gain of 4Rx will be considered based on 2Rx MSD requirements.</w:t>
      </w:r>
    </w:p>
    <w:p w14:paraId="46E05423" w14:textId="2B7D99F4" w:rsidR="00AA010B" w:rsidRDefault="00AA010B">
      <w:r>
        <w:t xml:space="preserve">Hence, the 2Rx MSD requirement is </w:t>
      </w:r>
      <w:r w:rsidR="005D1605">
        <w:t xml:space="preserve">the </w:t>
      </w:r>
      <w:r>
        <w:t>reference MSD values and 4Rx MSD will be decreased by the actual diversity gain.</w:t>
      </w:r>
    </w:p>
    <w:p w14:paraId="508C6162" w14:textId="7561E021" w:rsidR="00AA010B" w:rsidRDefault="00AA010B">
      <w:r>
        <w:t xml:space="preserve">   </w:t>
      </w:r>
    </w:p>
    <w:p w14:paraId="52192F1B" w14:textId="77777777" w:rsidR="00F85BB0" w:rsidRDefault="00000000" w:rsidP="00AA010B">
      <w:pPr>
        <w:pStyle w:val="1"/>
        <w:numPr>
          <w:ilvl w:val="0"/>
          <w:numId w:val="3"/>
        </w:numPr>
        <w:spacing w:before="240"/>
        <w:ind w:left="270" w:hanging="270"/>
      </w:pPr>
      <w:r>
        <w:t>Conclusions</w:t>
      </w:r>
    </w:p>
    <w:p w14:paraId="2B30FD98" w14:textId="1D3B6462" w:rsidR="00F85BB0" w:rsidRDefault="00000000">
      <w:r>
        <w:t xml:space="preserve">In this contribution, </w:t>
      </w:r>
      <w:r w:rsidR="002B39D8">
        <w:t>how to solve the open issues and share our preference and propose the small MSD capability on the high order IMD/harmonic problems</w:t>
      </w:r>
      <w:r>
        <w:t>.  If RAN4 considers the indication of small MSD capability (MSD &lt;=</w:t>
      </w:r>
      <w:r w:rsidR="00E8353B">
        <w:t xml:space="preserve"> </w:t>
      </w:r>
      <w:r>
        <w:t>[3]</w:t>
      </w:r>
      <w:r w:rsidR="00E8353B">
        <w:t xml:space="preserve"> </w:t>
      </w:r>
      <w:r>
        <w:t xml:space="preserve">dB), the reported MSD thresholds in Table </w:t>
      </w:r>
      <w:r w:rsidR="002B39D8">
        <w:t>1</w:t>
      </w:r>
      <w:r>
        <w:t xml:space="preserve"> are considered to apply actual improved MSD levels for the CA/DC band combination. Furthermore, in the </w:t>
      </w:r>
      <w:r w:rsidR="002B39D8">
        <w:t>specification impact</w:t>
      </w:r>
      <w:r>
        <w:t>, we prefer to keep the current test burden of the inter-band CA/DC UE for the lower MSD capability UE</w:t>
      </w:r>
      <w:r w:rsidR="002B39D8">
        <w:t xml:space="preserve"> without the explicit additional MSD requirements</w:t>
      </w:r>
      <w:r>
        <w:t xml:space="preserve">. Based on our analysis for the remaining open issues, we proposed as follow </w:t>
      </w:r>
    </w:p>
    <w:p w14:paraId="117D8172" w14:textId="77777777" w:rsidR="00F85BB0" w:rsidRDefault="00F85BB0">
      <w:pPr>
        <w:rPr>
          <w:b/>
        </w:rPr>
      </w:pPr>
    </w:p>
    <w:p w14:paraId="35A8A5CA" w14:textId="77777777" w:rsidR="00A53F43" w:rsidRDefault="00A53F43" w:rsidP="00A53F43">
      <w:pPr>
        <w:rPr>
          <w:b/>
          <w:i/>
        </w:rPr>
      </w:pPr>
      <w:r>
        <w:rPr>
          <w:b/>
        </w:rPr>
        <w:t>Proposal #1</w:t>
      </w:r>
      <w:r>
        <w:rPr>
          <w:b/>
          <w:i/>
        </w:rPr>
        <w:t>: If RAN4 can keep the existing UL/DL configuration for the MSD test, then RAN4 don’t need to report the detail UL/DL configuration information (# of CC, # of bands of each UL/DL).</w:t>
      </w:r>
    </w:p>
    <w:p w14:paraId="21ED06DC" w14:textId="70844690" w:rsidR="00A53F43" w:rsidRDefault="00625A49" w:rsidP="00A53F43">
      <w:r>
        <w:rPr>
          <w:b/>
        </w:rPr>
        <w:t>Proposal #2</w:t>
      </w:r>
      <w:r>
        <w:rPr>
          <w:b/>
          <w:i/>
        </w:rPr>
        <w:t xml:space="preserve">: In future release, RAN4 can support high order IMD reporting such as IMD 6/7/8/9, then RAN4 can define the </w:t>
      </w:r>
      <w:r w:rsidRPr="00BB37AD">
        <w:rPr>
          <w:b/>
          <w:i/>
        </w:rPr>
        <w:t xml:space="preserve">small granularity </w:t>
      </w:r>
      <w:r>
        <w:rPr>
          <w:b/>
          <w:i/>
        </w:rPr>
        <w:t xml:space="preserve">of </w:t>
      </w:r>
      <w:r w:rsidRPr="00BB37AD">
        <w:rPr>
          <w:b/>
          <w:i/>
        </w:rPr>
        <w:t>MSD reporting capability signalling</w:t>
      </w:r>
      <w:r>
        <w:rPr>
          <w:b/>
          <w:i/>
        </w:rPr>
        <w:t>.</w:t>
      </w:r>
      <w:r>
        <w:t xml:space="preserve">  </w:t>
      </w:r>
      <w:r w:rsidR="00A53F43">
        <w:t xml:space="preserve"> </w:t>
      </w:r>
    </w:p>
    <w:p w14:paraId="3289C08B" w14:textId="77777777" w:rsidR="00C80CDB" w:rsidRPr="00BB37AD" w:rsidRDefault="00C80CDB" w:rsidP="00C80CDB">
      <w:pPr>
        <w:rPr>
          <w:b/>
        </w:rPr>
      </w:pPr>
      <w:r w:rsidRPr="00BB37AD">
        <w:rPr>
          <w:b/>
        </w:rPr>
        <w:t>Proposal #</w:t>
      </w:r>
      <w:r>
        <w:rPr>
          <w:b/>
        </w:rPr>
        <w:t>3</w:t>
      </w:r>
      <w:r w:rsidRPr="00BB37AD">
        <w:rPr>
          <w:b/>
        </w:rPr>
        <w:t xml:space="preserve">: </w:t>
      </w:r>
      <w:r>
        <w:rPr>
          <w:b/>
        </w:rPr>
        <w:t>For the MSD order, we prefer to keep the previous RAN4 agreements as option 1 in Rel-18.</w:t>
      </w:r>
    </w:p>
    <w:p w14:paraId="54400A76" w14:textId="77777777" w:rsidR="001230D9" w:rsidRDefault="001230D9" w:rsidP="001230D9">
      <w:r>
        <w:rPr>
          <w:b/>
        </w:rPr>
        <w:t>Proposal #4</w:t>
      </w:r>
      <w:r>
        <w:rPr>
          <w:b/>
          <w:i/>
        </w:rPr>
        <w:t xml:space="preserve">: RAN4 can allow </w:t>
      </w:r>
      <w:proofErr w:type="spellStart"/>
      <w:r>
        <w:rPr>
          <w:b/>
          <w:i/>
        </w:rPr>
        <w:t>gNB</w:t>
      </w:r>
      <w:proofErr w:type="spellEnd"/>
      <w:r>
        <w:rPr>
          <w:b/>
          <w:i/>
        </w:rPr>
        <w:t xml:space="preserve"> query UE capability signalling and UE only reported the filtered capability signalling to reduce the signalling overhead.</w:t>
      </w:r>
      <w:r>
        <w:t xml:space="preserve"> </w:t>
      </w:r>
      <w:r w:rsidRPr="00A011FE">
        <w:rPr>
          <w:b/>
          <w:i/>
        </w:rPr>
        <w:t>Also can merge</w:t>
      </w:r>
      <w:r>
        <w:t xml:space="preserve"> </w:t>
      </w:r>
      <w:r>
        <w:rPr>
          <w:b/>
          <w:i/>
        </w:rPr>
        <w:t>MSD types with the same MSD values.</w:t>
      </w:r>
    </w:p>
    <w:p w14:paraId="148D60CE" w14:textId="0B979F15" w:rsidR="001C5016" w:rsidRDefault="001C5016" w:rsidP="001C5016">
      <w:r>
        <w:rPr>
          <w:b/>
        </w:rPr>
        <w:t>Proposal #5</w:t>
      </w:r>
      <w:r>
        <w:rPr>
          <w:b/>
          <w:i/>
        </w:rPr>
        <w:t xml:space="preserve">: RAN4 can keep the current agreements and RAN2 shall be aligned and consistent with RAN2 and RAN4 specifications for MSD requirements of high order CA/DC band combinations. </w:t>
      </w:r>
    </w:p>
    <w:p w14:paraId="11728926" w14:textId="77777777" w:rsidR="00E65464" w:rsidRDefault="00E65464" w:rsidP="00E65464">
      <w:pPr>
        <w:ind w:left="-3"/>
        <w:rPr>
          <w:b/>
        </w:rPr>
      </w:pPr>
      <w:r>
        <w:rPr>
          <w:b/>
        </w:rPr>
        <w:t xml:space="preserve">Proposal #6: </w:t>
      </w:r>
      <w:r>
        <w:rPr>
          <w:b/>
          <w:i/>
        </w:rPr>
        <w:t>RAN4 can add the Note in section 7.3A.4, 7.3A.5 and 7.3A.6 to support lower MSD capability requirements without the explicit additional MSD requirements in TS38.101-1 and TS38.101-3.</w:t>
      </w:r>
      <w:r>
        <w:rPr>
          <w:b/>
        </w:rPr>
        <w:t xml:space="preserve"> </w:t>
      </w:r>
    </w:p>
    <w:p w14:paraId="0858195D" w14:textId="77777777" w:rsidR="00E65464" w:rsidRDefault="00E65464" w:rsidP="00E65464">
      <w:pPr>
        <w:ind w:left="-3"/>
      </w:pPr>
      <w:r>
        <w:rPr>
          <w:b/>
        </w:rPr>
        <w:t xml:space="preserve">Proposal #7: </w:t>
      </w:r>
      <w:r>
        <w:rPr>
          <w:b/>
          <w:i/>
        </w:rPr>
        <w:t>Single bit indication and 2-bits MSD reporting bitmap for the small MSD capability (MSD &lt;= [3] dB) can be considered to apply the improved MSD level by the high order IMD/harmonic problems.</w:t>
      </w:r>
      <w:r>
        <w:rPr>
          <w:b/>
        </w:rPr>
        <w:t xml:space="preserve"> </w:t>
      </w:r>
    </w:p>
    <w:p w14:paraId="482CDA3F" w14:textId="77777777" w:rsidR="00F85BB0" w:rsidRDefault="00F85BB0">
      <w:pPr>
        <w:rPr>
          <w:b/>
        </w:rPr>
      </w:pPr>
    </w:p>
    <w:p w14:paraId="7BBD6FE9" w14:textId="77777777" w:rsidR="00F85BB0" w:rsidRDefault="00000000">
      <w:pPr>
        <w:pStyle w:val="1"/>
        <w:spacing w:before="240"/>
      </w:pPr>
      <w:r>
        <w:t>Reference</w:t>
      </w:r>
    </w:p>
    <w:p w14:paraId="2D7B335C" w14:textId="77777777" w:rsidR="00F85BB0" w:rsidRDefault="00000000">
      <w:pPr>
        <w:widowControl/>
        <w:rPr>
          <w:sz w:val="20"/>
          <w:szCs w:val="20"/>
        </w:rPr>
      </w:pPr>
      <w:r>
        <w:rPr>
          <w:sz w:val="20"/>
          <w:szCs w:val="20"/>
        </w:rPr>
        <w:t>[1] R4-2303695, “WF on study for lower MSD,” Huawei</w:t>
      </w:r>
    </w:p>
    <w:p w14:paraId="6A6E11AF" w14:textId="77777777" w:rsidR="00F85BB0" w:rsidRDefault="00000000">
      <w:pPr>
        <w:widowControl/>
        <w:rPr>
          <w:sz w:val="20"/>
          <w:szCs w:val="20"/>
        </w:rPr>
      </w:pPr>
      <w:r>
        <w:rPr>
          <w:sz w:val="20"/>
          <w:szCs w:val="20"/>
        </w:rPr>
        <w:lastRenderedPageBreak/>
        <w:t>[2] RP-230753, “Revised WID on Further RF requirements enhancement for NR and EN-DC in FR1,” Huawei</w:t>
      </w:r>
    </w:p>
    <w:p w14:paraId="1BA9486F" w14:textId="3A0C1FC7" w:rsidR="00F85BB0" w:rsidRDefault="00000000">
      <w:pPr>
        <w:widowControl/>
        <w:rPr>
          <w:sz w:val="20"/>
          <w:szCs w:val="20"/>
        </w:rPr>
      </w:pPr>
      <w:r>
        <w:rPr>
          <w:sz w:val="20"/>
          <w:szCs w:val="20"/>
        </w:rPr>
        <w:t>[3] R4-23</w:t>
      </w:r>
      <w:r w:rsidR="0070626D">
        <w:rPr>
          <w:sz w:val="20"/>
          <w:szCs w:val="20"/>
        </w:rPr>
        <w:t>1</w:t>
      </w:r>
      <w:r w:rsidR="00E65464">
        <w:rPr>
          <w:sz w:val="20"/>
          <w:szCs w:val="20"/>
        </w:rPr>
        <w:t>4923</w:t>
      </w:r>
      <w:r>
        <w:rPr>
          <w:sz w:val="20"/>
          <w:szCs w:val="20"/>
        </w:rPr>
        <w:t>, “WF on lower MSD,” Huawei</w:t>
      </w:r>
    </w:p>
    <w:p w14:paraId="484C8657" w14:textId="77777777" w:rsidR="00F85BB0" w:rsidRDefault="00000000">
      <w:pPr>
        <w:widowControl/>
        <w:rPr>
          <w:sz w:val="20"/>
          <w:szCs w:val="20"/>
        </w:rPr>
      </w:pPr>
      <w:r>
        <w:rPr>
          <w:sz w:val="20"/>
          <w:szCs w:val="20"/>
        </w:rPr>
        <w:t>[4] TR38.881: Study on lower MSD for inter-band CA/EN-DC/DC combinations</w:t>
      </w:r>
    </w:p>
    <w:p w14:paraId="3ACAA467" w14:textId="1E02F155" w:rsidR="00F85BB0" w:rsidRDefault="00000000">
      <w:pPr>
        <w:widowControl/>
        <w:rPr>
          <w:sz w:val="20"/>
          <w:szCs w:val="20"/>
        </w:rPr>
      </w:pPr>
      <w:r>
        <w:rPr>
          <w:sz w:val="20"/>
          <w:szCs w:val="20"/>
        </w:rPr>
        <w:t>[5] R4-23</w:t>
      </w:r>
      <w:r w:rsidR="0070626D">
        <w:rPr>
          <w:sz w:val="20"/>
          <w:szCs w:val="20"/>
        </w:rPr>
        <w:t>07476</w:t>
      </w:r>
      <w:r>
        <w:rPr>
          <w:sz w:val="20"/>
          <w:szCs w:val="20"/>
        </w:rPr>
        <w:t>, “</w:t>
      </w:r>
      <w:proofErr w:type="spellStart"/>
      <w:r w:rsidR="0070626D" w:rsidRPr="0070626D">
        <w:rPr>
          <w:sz w:val="20"/>
          <w:szCs w:val="20"/>
        </w:rPr>
        <w:t>Signaling</w:t>
      </w:r>
      <w:proofErr w:type="spellEnd"/>
      <w:r w:rsidR="0070626D" w:rsidRPr="0070626D">
        <w:rPr>
          <w:sz w:val="20"/>
          <w:szCs w:val="20"/>
        </w:rPr>
        <w:t xml:space="preserve"> approach for low MSD</w:t>
      </w:r>
      <w:r>
        <w:rPr>
          <w:sz w:val="20"/>
          <w:szCs w:val="20"/>
        </w:rPr>
        <w:t xml:space="preserve">,” </w:t>
      </w:r>
      <w:r w:rsidR="0070626D">
        <w:rPr>
          <w:sz w:val="20"/>
          <w:szCs w:val="20"/>
        </w:rPr>
        <w:t>SKW</w:t>
      </w:r>
    </w:p>
    <w:p w14:paraId="46EF09D0" w14:textId="0408B55F" w:rsidR="0070626D" w:rsidRDefault="0070626D">
      <w:pPr>
        <w:widowControl/>
        <w:rPr>
          <w:sz w:val="20"/>
          <w:szCs w:val="20"/>
        </w:rPr>
      </w:pPr>
      <w:r>
        <w:rPr>
          <w:sz w:val="20"/>
          <w:szCs w:val="20"/>
        </w:rPr>
        <w:t>[6] R4-2307919, “</w:t>
      </w:r>
      <w:r w:rsidRPr="0070626D">
        <w:rPr>
          <w:sz w:val="20"/>
          <w:szCs w:val="20"/>
        </w:rPr>
        <w:t>On the signalling design for lower-MSD capability,” Huawei</w:t>
      </w:r>
    </w:p>
    <w:p w14:paraId="0B11D35F" w14:textId="48F84DEB" w:rsidR="00F85BB0" w:rsidRDefault="00000000">
      <w:pPr>
        <w:widowControl/>
        <w:rPr>
          <w:sz w:val="20"/>
          <w:szCs w:val="20"/>
        </w:rPr>
      </w:pPr>
      <w:r>
        <w:rPr>
          <w:sz w:val="20"/>
          <w:szCs w:val="20"/>
        </w:rPr>
        <w:t>[</w:t>
      </w:r>
      <w:r w:rsidR="0070626D">
        <w:rPr>
          <w:sz w:val="20"/>
          <w:szCs w:val="20"/>
        </w:rPr>
        <w:t>7</w:t>
      </w:r>
      <w:r>
        <w:rPr>
          <w:sz w:val="20"/>
          <w:szCs w:val="20"/>
        </w:rPr>
        <w:t xml:space="preserve">] R4-2218298, “On lower MSD capability </w:t>
      </w:r>
      <w:proofErr w:type="spellStart"/>
      <w:r>
        <w:rPr>
          <w:sz w:val="20"/>
          <w:szCs w:val="20"/>
        </w:rPr>
        <w:t>signaling</w:t>
      </w:r>
      <w:proofErr w:type="spellEnd"/>
      <w:r>
        <w:rPr>
          <w:sz w:val="20"/>
          <w:szCs w:val="20"/>
        </w:rPr>
        <w:t>,” Meta Ireland</w:t>
      </w:r>
    </w:p>
    <w:p w14:paraId="45E68FB8" w14:textId="2DE41F86" w:rsidR="00F85BB0" w:rsidRDefault="00000000">
      <w:pPr>
        <w:widowControl/>
        <w:rPr>
          <w:sz w:val="20"/>
          <w:szCs w:val="20"/>
        </w:rPr>
      </w:pPr>
      <w:r>
        <w:rPr>
          <w:sz w:val="20"/>
          <w:szCs w:val="20"/>
        </w:rPr>
        <w:t>[</w:t>
      </w:r>
      <w:r w:rsidR="0070626D">
        <w:rPr>
          <w:sz w:val="20"/>
          <w:szCs w:val="20"/>
        </w:rPr>
        <w:t>8</w:t>
      </w:r>
      <w:r>
        <w:rPr>
          <w:sz w:val="20"/>
          <w:szCs w:val="20"/>
        </w:rPr>
        <w:t>] TS38.101-1</w:t>
      </w:r>
    </w:p>
    <w:p w14:paraId="39246621" w14:textId="68E700FA" w:rsidR="00F85BB0" w:rsidRDefault="00000000">
      <w:pPr>
        <w:widowControl/>
        <w:rPr>
          <w:sz w:val="20"/>
          <w:szCs w:val="20"/>
        </w:rPr>
      </w:pPr>
      <w:r>
        <w:rPr>
          <w:sz w:val="20"/>
          <w:szCs w:val="20"/>
        </w:rPr>
        <w:t>[</w:t>
      </w:r>
      <w:r w:rsidR="0070626D">
        <w:rPr>
          <w:sz w:val="20"/>
          <w:szCs w:val="20"/>
        </w:rPr>
        <w:t>9</w:t>
      </w:r>
      <w:r>
        <w:rPr>
          <w:sz w:val="20"/>
          <w:szCs w:val="20"/>
        </w:rPr>
        <w:t>] TS38.101-3</w:t>
      </w:r>
    </w:p>
    <w:p w14:paraId="446EC320" w14:textId="77777777" w:rsidR="00F85BB0" w:rsidRDefault="00F85BB0">
      <w:pPr>
        <w:widowControl/>
        <w:rPr>
          <w:sz w:val="20"/>
          <w:szCs w:val="20"/>
        </w:rPr>
      </w:pPr>
    </w:p>
    <w:sectPr w:rsidR="00F85BB0">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50EEA" w14:textId="77777777" w:rsidR="0047339C" w:rsidRDefault="0047339C" w:rsidP="0019560C">
      <w:pPr>
        <w:spacing w:after="0"/>
      </w:pPr>
      <w:r>
        <w:separator/>
      </w:r>
    </w:p>
  </w:endnote>
  <w:endnote w:type="continuationSeparator" w:id="0">
    <w:p w14:paraId="7131D0B3" w14:textId="77777777" w:rsidR="0047339C" w:rsidRDefault="0047339C" w:rsidP="001956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Dotum">
    <w:altName w:val="µ¸¿ò"/>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MS Gothic"/>
    <w:charset w:val="80"/>
    <w:family w:val="swiss"/>
    <w:pitch w:val="variable"/>
    <w:sig w:usb0="00000001" w:usb1="08070000" w:usb2="00000010" w:usb3="00000000" w:csb0="00020093" w:csb1="00000000"/>
  </w:font>
  <w:font w:name="Malgun Gothic">
    <w:altName w:val="맑은 고딕"/>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Gungsuh">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47859" w14:textId="77777777" w:rsidR="0047339C" w:rsidRDefault="0047339C" w:rsidP="0019560C">
      <w:pPr>
        <w:spacing w:after="0"/>
      </w:pPr>
      <w:r>
        <w:separator/>
      </w:r>
    </w:p>
  </w:footnote>
  <w:footnote w:type="continuationSeparator" w:id="0">
    <w:p w14:paraId="1B571E04" w14:textId="77777777" w:rsidR="0047339C" w:rsidRDefault="0047339C" w:rsidP="001956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15AF9"/>
    <w:multiLevelType w:val="hybridMultilevel"/>
    <w:tmpl w:val="A74A62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D1D5593"/>
    <w:multiLevelType w:val="multilevel"/>
    <w:tmpl w:val="1CBCCA6C"/>
    <w:lvl w:ilvl="0">
      <w:start w:val="1"/>
      <w:numFmt w:val="decimal"/>
      <w:lvlText w:val="%1."/>
      <w:lvlJc w:val="left"/>
      <w:pPr>
        <w:ind w:left="417" w:hanging="420"/>
      </w:pPr>
    </w:lvl>
    <w:lvl w:ilvl="1">
      <w:start w:val="2"/>
      <w:numFmt w:val="decimal"/>
      <w:lvlText w:val="%1.%2"/>
      <w:lvlJc w:val="left"/>
      <w:pPr>
        <w:ind w:left="1272" w:hanging="1275"/>
      </w:pPr>
    </w:lvl>
    <w:lvl w:ilvl="2">
      <w:start w:val="3"/>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abstractNum w:abstractNumId="2" w15:restartNumberingAfterBreak="0">
    <w:nsid w:val="0ED0057D"/>
    <w:multiLevelType w:val="multilevel"/>
    <w:tmpl w:val="1CBCCA6C"/>
    <w:lvl w:ilvl="0">
      <w:start w:val="2"/>
      <w:numFmt w:val="decimal"/>
      <w:lvlText w:val="%1."/>
      <w:lvlJc w:val="left"/>
      <w:pPr>
        <w:ind w:left="417" w:hanging="420"/>
      </w:pPr>
    </w:lvl>
    <w:lvl w:ilvl="1">
      <w:start w:val="2"/>
      <w:numFmt w:val="decimal"/>
      <w:lvlText w:val="%1.%2"/>
      <w:lvlJc w:val="left"/>
      <w:pPr>
        <w:ind w:left="1272" w:hanging="1275"/>
      </w:pPr>
    </w:lvl>
    <w:lvl w:ilvl="2">
      <w:start w:val="1"/>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abstractNum w:abstractNumId="3" w15:restartNumberingAfterBreak="0">
    <w:nsid w:val="12020611"/>
    <w:multiLevelType w:val="multilevel"/>
    <w:tmpl w:val="1F6CD57C"/>
    <w:lvl w:ilvl="0">
      <w:start w:val="1"/>
      <w:numFmt w:val="decimal"/>
      <w:lvlText w:val="%1)"/>
      <w:lvlJc w:val="left"/>
      <w:pPr>
        <w:ind w:left="1840" w:hanging="420"/>
      </w:pPr>
      <w:rPr>
        <w:rFonts w:ascii="Times New Roman" w:eastAsia="SimSun" w:hAnsi="Times New Roman" w:cs="Times New Roman"/>
      </w:rPr>
    </w:lvl>
    <w:lvl w:ilvl="1">
      <w:start w:val="1"/>
      <w:numFmt w:val="bullet"/>
      <w:lvlText w:val=""/>
      <w:lvlJc w:val="left"/>
      <w:pPr>
        <w:ind w:left="2260" w:hanging="420"/>
      </w:pPr>
      <w:rPr>
        <w:rFonts w:ascii="Wingdings" w:hAnsi="Wingdings" w:hint="default"/>
      </w:rPr>
    </w:lvl>
    <w:lvl w:ilvl="2">
      <w:start w:val="1"/>
      <w:numFmt w:val="bullet"/>
      <w:lvlText w:val=""/>
      <w:lvlJc w:val="left"/>
      <w:pPr>
        <w:ind w:left="2680" w:hanging="420"/>
      </w:pPr>
      <w:rPr>
        <w:rFonts w:ascii="Wingdings" w:hAnsi="Wingdings" w:hint="default"/>
      </w:rPr>
    </w:lvl>
    <w:lvl w:ilvl="3">
      <w:start w:val="1"/>
      <w:numFmt w:val="bullet"/>
      <w:lvlText w:val=""/>
      <w:lvlJc w:val="left"/>
      <w:pPr>
        <w:ind w:left="3100" w:hanging="420"/>
      </w:pPr>
      <w:rPr>
        <w:rFonts w:ascii="Wingdings" w:hAnsi="Wingdings" w:hint="default"/>
      </w:rPr>
    </w:lvl>
    <w:lvl w:ilvl="4">
      <w:start w:val="1"/>
      <w:numFmt w:val="bullet"/>
      <w:lvlText w:val=""/>
      <w:lvlJc w:val="left"/>
      <w:pPr>
        <w:ind w:left="3520" w:hanging="420"/>
      </w:pPr>
      <w:rPr>
        <w:rFonts w:ascii="Wingdings" w:hAnsi="Wingdings" w:hint="default"/>
      </w:rPr>
    </w:lvl>
    <w:lvl w:ilvl="5">
      <w:start w:val="1"/>
      <w:numFmt w:val="bullet"/>
      <w:lvlText w:val=""/>
      <w:lvlJc w:val="left"/>
      <w:pPr>
        <w:ind w:left="3940" w:hanging="420"/>
      </w:pPr>
      <w:rPr>
        <w:rFonts w:ascii="Wingdings" w:hAnsi="Wingdings" w:hint="default"/>
      </w:rPr>
    </w:lvl>
    <w:lvl w:ilvl="6">
      <w:start w:val="1"/>
      <w:numFmt w:val="bullet"/>
      <w:lvlText w:val=""/>
      <w:lvlJc w:val="left"/>
      <w:pPr>
        <w:ind w:left="4360" w:hanging="420"/>
      </w:pPr>
      <w:rPr>
        <w:rFonts w:ascii="Wingdings" w:hAnsi="Wingdings" w:hint="default"/>
      </w:rPr>
    </w:lvl>
    <w:lvl w:ilvl="7">
      <w:start w:val="1"/>
      <w:numFmt w:val="bullet"/>
      <w:lvlText w:val=""/>
      <w:lvlJc w:val="left"/>
      <w:pPr>
        <w:ind w:left="4780" w:hanging="420"/>
      </w:pPr>
      <w:rPr>
        <w:rFonts w:ascii="Wingdings" w:hAnsi="Wingdings" w:hint="default"/>
      </w:rPr>
    </w:lvl>
    <w:lvl w:ilvl="8">
      <w:start w:val="1"/>
      <w:numFmt w:val="bullet"/>
      <w:lvlText w:val=""/>
      <w:lvlJc w:val="left"/>
      <w:pPr>
        <w:ind w:left="5200" w:hanging="420"/>
      </w:pPr>
      <w:rPr>
        <w:rFonts w:ascii="Wingdings" w:hAnsi="Wingdings" w:hint="default"/>
      </w:rPr>
    </w:lvl>
  </w:abstractNum>
  <w:abstractNum w:abstractNumId="4" w15:restartNumberingAfterBreak="0">
    <w:nsid w:val="1B5E2EB8"/>
    <w:multiLevelType w:val="multilevel"/>
    <w:tmpl w:val="458A1CF8"/>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Noto Sans Symbols" w:eastAsia="Noto Sans Symbols" w:hAnsi="Noto Sans Symbols" w:cs="Noto Sans Symbols"/>
      </w:rPr>
    </w:lvl>
    <w:lvl w:ilvl="2">
      <w:start w:val="1"/>
      <w:numFmt w:val="bullet"/>
      <w:lvlText w:val="◆"/>
      <w:lvlJc w:val="left"/>
      <w:pPr>
        <w:ind w:left="1680" w:hanging="420"/>
      </w:pPr>
      <w:rPr>
        <w:rFonts w:ascii="Noto Sans Symbols" w:eastAsia="Noto Sans Symbols" w:hAnsi="Noto Sans Symbols" w:cs="Noto Sans Symbols"/>
      </w:rPr>
    </w:lvl>
    <w:lvl w:ilvl="3">
      <w:start w:val="1"/>
      <w:numFmt w:val="bullet"/>
      <w:lvlText w:val="●"/>
      <w:lvlJc w:val="left"/>
      <w:pPr>
        <w:ind w:left="2100" w:hanging="420"/>
      </w:pPr>
      <w:rPr>
        <w:rFonts w:ascii="Noto Sans Symbols" w:eastAsia="Noto Sans Symbols" w:hAnsi="Noto Sans Symbols" w:cs="Noto Sans Symbols"/>
      </w:rPr>
    </w:lvl>
    <w:lvl w:ilvl="4">
      <w:start w:val="1"/>
      <w:numFmt w:val="bullet"/>
      <w:lvlText w:val="■"/>
      <w:lvlJc w:val="left"/>
      <w:pPr>
        <w:ind w:left="2520" w:hanging="420"/>
      </w:pPr>
      <w:rPr>
        <w:rFonts w:ascii="Noto Sans Symbols" w:eastAsia="Noto Sans Symbols" w:hAnsi="Noto Sans Symbols" w:cs="Noto Sans Symbols"/>
      </w:rPr>
    </w:lvl>
    <w:lvl w:ilvl="5">
      <w:start w:val="1"/>
      <w:numFmt w:val="bullet"/>
      <w:lvlText w:val="◆"/>
      <w:lvlJc w:val="left"/>
      <w:pPr>
        <w:ind w:left="2940" w:hanging="420"/>
      </w:pPr>
      <w:rPr>
        <w:rFonts w:ascii="Noto Sans Symbols" w:eastAsia="Noto Sans Symbols" w:hAnsi="Noto Sans Symbols" w:cs="Noto Sans Symbols"/>
      </w:rPr>
    </w:lvl>
    <w:lvl w:ilvl="6">
      <w:start w:val="1"/>
      <w:numFmt w:val="bullet"/>
      <w:lvlText w:val="●"/>
      <w:lvlJc w:val="left"/>
      <w:pPr>
        <w:ind w:left="3360" w:hanging="420"/>
      </w:pPr>
      <w:rPr>
        <w:rFonts w:ascii="Noto Sans Symbols" w:eastAsia="Noto Sans Symbols" w:hAnsi="Noto Sans Symbols" w:cs="Noto Sans Symbols"/>
      </w:rPr>
    </w:lvl>
    <w:lvl w:ilvl="7">
      <w:start w:val="1"/>
      <w:numFmt w:val="bullet"/>
      <w:lvlText w:val="■"/>
      <w:lvlJc w:val="left"/>
      <w:pPr>
        <w:ind w:left="3780" w:hanging="420"/>
      </w:pPr>
      <w:rPr>
        <w:rFonts w:ascii="Noto Sans Symbols" w:eastAsia="Noto Sans Symbols" w:hAnsi="Noto Sans Symbols" w:cs="Noto Sans Symbols"/>
      </w:rPr>
    </w:lvl>
    <w:lvl w:ilvl="8">
      <w:start w:val="1"/>
      <w:numFmt w:val="bullet"/>
      <w:lvlText w:val="◆"/>
      <w:lvlJc w:val="left"/>
      <w:pPr>
        <w:ind w:left="4200" w:hanging="420"/>
      </w:pPr>
      <w:rPr>
        <w:rFonts w:ascii="Noto Sans Symbols" w:eastAsia="Noto Sans Symbols" w:hAnsi="Noto Sans Symbols" w:cs="Noto Sans Symbols"/>
      </w:rPr>
    </w:lvl>
  </w:abstractNum>
  <w:abstractNum w:abstractNumId="5" w15:restartNumberingAfterBreak="0">
    <w:nsid w:val="1D6E470B"/>
    <w:multiLevelType w:val="multilevel"/>
    <w:tmpl w:val="6596A2C0"/>
    <w:lvl w:ilvl="0">
      <w:start w:val="1"/>
      <w:numFmt w:val="bullet"/>
      <w:pStyle w:val="References"/>
      <w:lvlText w:val="•"/>
      <w:lvlJc w:val="left"/>
      <w:pPr>
        <w:ind w:left="846" w:hanging="420"/>
      </w:pPr>
      <w:rPr>
        <w:rFonts w:ascii="Times New Roman" w:eastAsia="Times New Roman" w:hAnsi="Times New Roman" w:cs="Times New Roman"/>
      </w:rPr>
    </w:lvl>
    <w:lvl w:ilvl="1">
      <w:start w:val="1"/>
      <w:numFmt w:val="bullet"/>
      <w:lvlText w:val="■"/>
      <w:lvlJc w:val="left"/>
      <w:pPr>
        <w:ind w:left="1266" w:hanging="420"/>
      </w:pPr>
      <w:rPr>
        <w:rFonts w:ascii="Noto Sans Symbols" w:eastAsia="Noto Sans Symbols" w:hAnsi="Noto Sans Symbols" w:cs="Noto Sans Symbols"/>
      </w:rPr>
    </w:lvl>
    <w:lvl w:ilvl="2">
      <w:start w:val="1"/>
      <w:numFmt w:val="bullet"/>
      <w:lvlText w:val="▪"/>
      <w:lvlJc w:val="left"/>
      <w:pPr>
        <w:ind w:left="1626" w:hanging="360"/>
      </w:pPr>
      <w:rPr>
        <w:rFonts w:ascii="Noto Sans Symbols" w:eastAsia="Noto Sans Symbols" w:hAnsi="Noto Sans Symbols" w:cs="Noto Sans Symbols"/>
      </w:rPr>
    </w:lvl>
    <w:lvl w:ilvl="3">
      <w:start w:val="1"/>
      <w:numFmt w:val="bullet"/>
      <w:lvlText w:val="●"/>
      <w:lvlJc w:val="left"/>
      <w:pPr>
        <w:ind w:left="2106" w:hanging="420"/>
      </w:pPr>
      <w:rPr>
        <w:rFonts w:ascii="Noto Sans Symbols" w:eastAsia="Noto Sans Symbols" w:hAnsi="Noto Sans Symbols" w:cs="Noto Sans Symbols"/>
      </w:rPr>
    </w:lvl>
    <w:lvl w:ilvl="4">
      <w:start w:val="1"/>
      <w:numFmt w:val="bullet"/>
      <w:lvlText w:val="■"/>
      <w:lvlJc w:val="left"/>
      <w:pPr>
        <w:ind w:left="2526" w:hanging="420"/>
      </w:pPr>
      <w:rPr>
        <w:rFonts w:ascii="Noto Sans Symbols" w:eastAsia="Noto Sans Symbols" w:hAnsi="Noto Sans Symbols" w:cs="Noto Sans Symbols"/>
      </w:rPr>
    </w:lvl>
    <w:lvl w:ilvl="5">
      <w:start w:val="1"/>
      <w:numFmt w:val="bullet"/>
      <w:lvlText w:val="◆"/>
      <w:lvlJc w:val="left"/>
      <w:pPr>
        <w:ind w:left="2946" w:hanging="420"/>
      </w:pPr>
      <w:rPr>
        <w:rFonts w:ascii="Noto Sans Symbols" w:eastAsia="Noto Sans Symbols" w:hAnsi="Noto Sans Symbols" w:cs="Noto Sans Symbols"/>
      </w:rPr>
    </w:lvl>
    <w:lvl w:ilvl="6">
      <w:start w:val="1"/>
      <w:numFmt w:val="bullet"/>
      <w:lvlText w:val="●"/>
      <w:lvlJc w:val="left"/>
      <w:pPr>
        <w:ind w:left="3366" w:hanging="420"/>
      </w:pPr>
      <w:rPr>
        <w:rFonts w:ascii="Noto Sans Symbols" w:eastAsia="Noto Sans Symbols" w:hAnsi="Noto Sans Symbols" w:cs="Noto Sans Symbols"/>
      </w:rPr>
    </w:lvl>
    <w:lvl w:ilvl="7">
      <w:start w:val="1"/>
      <w:numFmt w:val="bullet"/>
      <w:lvlText w:val="■"/>
      <w:lvlJc w:val="left"/>
      <w:pPr>
        <w:ind w:left="3786" w:hanging="420"/>
      </w:pPr>
      <w:rPr>
        <w:rFonts w:ascii="Noto Sans Symbols" w:eastAsia="Noto Sans Symbols" w:hAnsi="Noto Sans Symbols" w:cs="Noto Sans Symbols"/>
      </w:rPr>
    </w:lvl>
    <w:lvl w:ilvl="8">
      <w:start w:val="1"/>
      <w:numFmt w:val="bullet"/>
      <w:lvlText w:val="◆"/>
      <w:lvlJc w:val="left"/>
      <w:pPr>
        <w:ind w:left="4206" w:hanging="420"/>
      </w:pPr>
      <w:rPr>
        <w:rFonts w:ascii="Noto Sans Symbols" w:eastAsia="Noto Sans Symbols" w:hAnsi="Noto Sans Symbols" w:cs="Noto Sans Symbols"/>
      </w:rPr>
    </w:lvl>
  </w:abstractNum>
  <w:abstractNum w:abstractNumId="6" w15:restartNumberingAfterBreak="0">
    <w:nsid w:val="2DFA1C65"/>
    <w:multiLevelType w:val="hybridMultilevel"/>
    <w:tmpl w:val="FE941B0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A63C43"/>
    <w:multiLevelType w:val="multilevel"/>
    <w:tmpl w:val="0F78AD64"/>
    <w:lvl w:ilvl="0">
      <w:start w:val="1"/>
      <w:numFmt w:val="bullet"/>
      <w:lvlText w:val="●"/>
      <w:lvlJc w:val="left"/>
      <w:pPr>
        <w:ind w:left="936" w:hanging="360"/>
      </w:pPr>
      <w:rPr>
        <w:rFonts w:ascii="Noto Sans Symbols" w:eastAsia="Noto Sans Symbols" w:hAnsi="Noto Sans Symbols" w:cs="Noto Sans Symbols"/>
      </w:rPr>
    </w:lvl>
    <w:lvl w:ilvl="1">
      <w:start w:val="1"/>
      <w:numFmt w:val="bullet"/>
      <w:lvlText w:val="–"/>
      <w:lvlJc w:val="left"/>
      <w:pPr>
        <w:ind w:left="1656" w:hanging="360"/>
      </w:pPr>
      <w:rPr>
        <w:rFonts w:ascii="Arial" w:eastAsia="Arial" w:hAnsi="Arial" w:cs="Arial"/>
      </w:rPr>
    </w:lvl>
    <w:lvl w:ilvl="2">
      <w:start w:val="1"/>
      <w:numFmt w:val="bullet"/>
      <w:lvlText w:val="•"/>
      <w:lvlJc w:val="left"/>
      <w:pPr>
        <w:ind w:left="2376" w:hanging="360"/>
      </w:pPr>
      <w:rPr>
        <w:rFonts w:ascii="Arial" w:eastAsia="Arial" w:hAnsi="Arial" w:cs="Arial"/>
      </w:rPr>
    </w:lvl>
    <w:lvl w:ilvl="3">
      <w:start w:val="1"/>
      <w:numFmt w:val="bullet"/>
      <w:lvlText w:val="●"/>
      <w:lvlJc w:val="left"/>
      <w:pPr>
        <w:ind w:left="3096" w:hanging="360"/>
      </w:pPr>
      <w:rPr>
        <w:rFonts w:ascii="Noto Sans Symbols" w:eastAsia="Noto Sans Symbols" w:hAnsi="Noto Sans Symbols" w:cs="Noto Sans Symbols"/>
      </w:rPr>
    </w:lvl>
    <w:lvl w:ilvl="4">
      <w:start w:val="1"/>
      <w:numFmt w:val="bullet"/>
      <w:lvlText w:val="o"/>
      <w:lvlJc w:val="left"/>
      <w:pPr>
        <w:ind w:left="3816" w:hanging="360"/>
      </w:pPr>
      <w:rPr>
        <w:rFonts w:ascii="Courier New" w:eastAsia="Courier New" w:hAnsi="Courier New" w:cs="Courier New"/>
      </w:rPr>
    </w:lvl>
    <w:lvl w:ilvl="5">
      <w:start w:val="1"/>
      <w:numFmt w:val="bullet"/>
      <w:lvlText w:val="▪"/>
      <w:lvlJc w:val="left"/>
      <w:pPr>
        <w:ind w:left="4536" w:hanging="360"/>
      </w:pPr>
      <w:rPr>
        <w:rFonts w:ascii="Noto Sans Symbols" w:eastAsia="Noto Sans Symbols" w:hAnsi="Noto Sans Symbols" w:cs="Noto Sans Symbols"/>
      </w:rPr>
    </w:lvl>
    <w:lvl w:ilvl="6">
      <w:start w:val="1"/>
      <w:numFmt w:val="bullet"/>
      <w:lvlText w:val="●"/>
      <w:lvlJc w:val="left"/>
      <w:pPr>
        <w:ind w:left="5256" w:hanging="360"/>
      </w:pPr>
      <w:rPr>
        <w:rFonts w:ascii="Noto Sans Symbols" w:eastAsia="Noto Sans Symbols" w:hAnsi="Noto Sans Symbols" w:cs="Noto Sans Symbols"/>
      </w:rPr>
    </w:lvl>
    <w:lvl w:ilvl="7">
      <w:start w:val="1"/>
      <w:numFmt w:val="bullet"/>
      <w:lvlText w:val="o"/>
      <w:lvlJc w:val="left"/>
      <w:pPr>
        <w:ind w:left="5976" w:hanging="360"/>
      </w:pPr>
      <w:rPr>
        <w:rFonts w:ascii="Courier New" w:eastAsia="Courier New" w:hAnsi="Courier New" w:cs="Courier New"/>
      </w:rPr>
    </w:lvl>
    <w:lvl w:ilvl="8">
      <w:start w:val="1"/>
      <w:numFmt w:val="bullet"/>
      <w:lvlText w:val="▪"/>
      <w:lvlJc w:val="left"/>
      <w:pPr>
        <w:ind w:left="6696" w:hanging="360"/>
      </w:pPr>
      <w:rPr>
        <w:rFonts w:ascii="Noto Sans Symbols" w:eastAsia="Noto Sans Symbols" w:hAnsi="Noto Sans Symbols" w:cs="Noto Sans Symbols"/>
      </w:rPr>
    </w:lvl>
  </w:abstractNum>
  <w:abstractNum w:abstractNumId="8" w15:restartNumberingAfterBreak="0">
    <w:nsid w:val="3796266D"/>
    <w:multiLevelType w:val="multilevel"/>
    <w:tmpl w:val="BF92CE3A"/>
    <w:lvl w:ilvl="0">
      <w:start w:val="1"/>
      <w:numFmt w:val="bullet"/>
      <w:lvlText w:val="-"/>
      <w:lvlJc w:val="left"/>
      <w:pPr>
        <w:ind w:left="1129" w:hanging="420"/>
      </w:pPr>
      <w:rPr>
        <w:rFonts w:ascii="Times New Roman" w:eastAsia="Times New Roman" w:hAnsi="Times New Roman" w:cs="Times New Roman"/>
      </w:rPr>
    </w:lvl>
    <w:lvl w:ilvl="1">
      <w:start w:val="1"/>
      <w:numFmt w:val="bullet"/>
      <w:lvlText w:val="■"/>
      <w:lvlJc w:val="left"/>
      <w:pPr>
        <w:ind w:left="1549" w:hanging="420"/>
      </w:pPr>
      <w:rPr>
        <w:rFonts w:ascii="Noto Sans Symbols" w:eastAsia="Noto Sans Symbols" w:hAnsi="Noto Sans Symbols" w:cs="Noto Sans Symbols"/>
      </w:rPr>
    </w:lvl>
    <w:lvl w:ilvl="2">
      <w:start w:val="1"/>
      <w:numFmt w:val="bullet"/>
      <w:lvlText w:val="◆"/>
      <w:lvlJc w:val="left"/>
      <w:pPr>
        <w:ind w:left="1969" w:hanging="420"/>
      </w:pPr>
      <w:rPr>
        <w:rFonts w:ascii="Noto Sans Symbols" w:eastAsia="Noto Sans Symbols" w:hAnsi="Noto Sans Symbols" w:cs="Noto Sans Symbols"/>
      </w:rPr>
    </w:lvl>
    <w:lvl w:ilvl="3">
      <w:start w:val="1"/>
      <w:numFmt w:val="bullet"/>
      <w:lvlText w:val="●"/>
      <w:lvlJc w:val="left"/>
      <w:pPr>
        <w:ind w:left="2389" w:hanging="420"/>
      </w:pPr>
      <w:rPr>
        <w:rFonts w:ascii="Noto Sans Symbols" w:eastAsia="Noto Sans Symbols" w:hAnsi="Noto Sans Symbols" w:cs="Noto Sans Symbols"/>
      </w:rPr>
    </w:lvl>
    <w:lvl w:ilvl="4">
      <w:start w:val="1"/>
      <w:numFmt w:val="bullet"/>
      <w:lvlText w:val="■"/>
      <w:lvlJc w:val="left"/>
      <w:pPr>
        <w:ind w:left="2809" w:hanging="420"/>
      </w:pPr>
      <w:rPr>
        <w:rFonts w:ascii="Noto Sans Symbols" w:eastAsia="Noto Sans Symbols" w:hAnsi="Noto Sans Symbols" w:cs="Noto Sans Symbols"/>
      </w:rPr>
    </w:lvl>
    <w:lvl w:ilvl="5">
      <w:start w:val="1"/>
      <w:numFmt w:val="bullet"/>
      <w:lvlText w:val="◆"/>
      <w:lvlJc w:val="left"/>
      <w:pPr>
        <w:ind w:left="3229" w:hanging="420"/>
      </w:pPr>
      <w:rPr>
        <w:rFonts w:ascii="Noto Sans Symbols" w:eastAsia="Noto Sans Symbols" w:hAnsi="Noto Sans Symbols" w:cs="Noto Sans Symbols"/>
      </w:rPr>
    </w:lvl>
    <w:lvl w:ilvl="6">
      <w:start w:val="1"/>
      <w:numFmt w:val="bullet"/>
      <w:lvlText w:val="●"/>
      <w:lvlJc w:val="left"/>
      <w:pPr>
        <w:ind w:left="3649" w:hanging="420"/>
      </w:pPr>
      <w:rPr>
        <w:rFonts w:ascii="Noto Sans Symbols" w:eastAsia="Noto Sans Symbols" w:hAnsi="Noto Sans Symbols" w:cs="Noto Sans Symbols"/>
      </w:rPr>
    </w:lvl>
    <w:lvl w:ilvl="7">
      <w:start w:val="1"/>
      <w:numFmt w:val="bullet"/>
      <w:lvlText w:val="■"/>
      <w:lvlJc w:val="left"/>
      <w:pPr>
        <w:ind w:left="4069" w:hanging="420"/>
      </w:pPr>
      <w:rPr>
        <w:rFonts w:ascii="Noto Sans Symbols" w:eastAsia="Noto Sans Symbols" w:hAnsi="Noto Sans Symbols" w:cs="Noto Sans Symbols"/>
      </w:rPr>
    </w:lvl>
    <w:lvl w:ilvl="8">
      <w:start w:val="1"/>
      <w:numFmt w:val="bullet"/>
      <w:lvlText w:val="◆"/>
      <w:lvlJc w:val="left"/>
      <w:pPr>
        <w:ind w:left="4489" w:hanging="420"/>
      </w:pPr>
      <w:rPr>
        <w:rFonts w:ascii="Noto Sans Symbols" w:eastAsia="Noto Sans Symbols" w:hAnsi="Noto Sans Symbols" w:cs="Noto Sans Symbols"/>
      </w:rPr>
    </w:lvl>
  </w:abstractNum>
  <w:abstractNum w:abstractNumId="9" w15:restartNumberingAfterBreak="0">
    <w:nsid w:val="3C04382D"/>
    <w:multiLevelType w:val="multilevel"/>
    <w:tmpl w:val="882C66F0"/>
    <w:lvl w:ilvl="0">
      <w:start w:val="1"/>
      <w:numFmt w:val="bullet"/>
      <w:lvlText w:val="•"/>
      <w:lvlJc w:val="left"/>
      <w:pPr>
        <w:ind w:left="846" w:hanging="420"/>
      </w:pPr>
      <w:rPr>
        <w:rFonts w:ascii="Times New Roman" w:eastAsia="Times New Roman" w:hAnsi="Times New Roman" w:cs="Times New Roman"/>
      </w:rPr>
    </w:lvl>
    <w:lvl w:ilvl="1">
      <w:start w:val="1"/>
      <w:numFmt w:val="bullet"/>
      <w:lvlText w:val="■"/>
      <w:lvlJc w:val="left"/>
      <w:pPr>
        <w:ind w:left="1266" w:hanging="420"/>
      </w:pPr>
      <w:rPr>
        <w:rFonts w:ascii="Noto Sans Symbols" w:eastAsia="Noto Sans Symbols" w:hAnsi="Noto Sans Symbols" w:cs="Noto Sans Symbols"/>
      </w:rPr>
    </w:lvl>
    <w:lvl w:ilvl="2">
      <w:start w:val="27"/>
      <w:numFmt w:val="bullet"/>
      <w:lvlText w:val="-"/>
      <w:lvlJc w:val="left"/>
      <w:pPr>
        <w:ind w:left="1686" w:hanging="420"/>
      </w:pPr>
      <w:rPr>
        <w:rFonts w:ascii="Times New Roman" w:eastAsia="Times New Roman" w:hAnsi="Times New Roman" w:cs="Times New Roman"/>
      </w:rPr>
    </w:lvl>
    <w:lvl w:ilvl="3">
      <w:start w:val="1"/>
      <w:numFmt w:val="bullet"/>
      <w:lvlText w:val="●"/>
      <w:lvlJc w:val="left"/>
      <w:pPr>
        <w:ind w:left="2106" w:hanging="420"/>
      </w:pPr>
      <w:rPr>
        <w:rFonts w:ascii="Noto Sans Symbols" w:eastAsia="Noto Sans Symbols" w:hAnsi="Noto Sans Symbols" w:cs="Noto Sans Symbols"/>
      </w:rPr>
    </w:lvl>
    <w:lvl w:ilvl="4">
      <w:start w:val="1"/>
      <w:numFmt w:val="bullet"/>
      <w:lvlText w:val="■"/>
      <w:lvlJc w:val="left"/>
      <w:pPr>
        <w:ind w:left="2526" w:hanging="420"/>
      </w:pPr>
      <w:rPr>
        <w:rFonts w:ascii="Noto Sans Symbols" w:eastAsia="Noto Sans Symbols" w:hAnsi="Noto Sans Symbols" w:cs="Noto Sans Symbols"/>
      </w:rPr>
    </w:lvl>
    <w:lvl w:ilvl="5">
      <w:start w:val="1"/>
      <w:numFmt w:val="bullet"/>
      <w:lvlText w:val="◆"/>
      <w:lvlJc w:val="left"/>
      <w:pPr>
        <w:ind w:left="2946" w:hanging="420"/>
      </w:pPr>
      <w:rPr>
        <w:rFonts w:ascii="Noto Sans Symbols" w:eastAsia="Noto Sans Symbols" w:hAnsi="Noto Sans Symbols" w:cs="Noto Sans Symbols"/>
      </w:rPr>
    </w:lvl>
    <w:lvl w:ilvl="6">
      <w:start w:val="1"/>
      <w:numFmt w:val="bullet"/>
      <w:lvlText w:val="●"/>
      <w:lvlJc w:val="left"/>
      <w:pPr>
        <w:ind w:left="3366" w:hanging="420"/>
      </w:pPr>
      <w:rPr>
        <w:rFonts w:ascii="Noto Sans Symbols" w:eastAsia="Noto Sans Symbols" w:hAnsi="Noto Sans Symbols" w:cs="Noto Sans Symbols"/>
      </w:rPr>
    </w:lvl>
    <w:lvl w:ilvl="7">
      <w:start w:val="1"/>
      <w:numFmt w:val="bullet"/>
      <w:lvlText w:val="■"/>
      <w:lvlJc w:val="left"/>
      <w:pPr>
        <w:ind w:left="3786" w:hanging="420"/>
      </w:pPr>
      <w:rPr>
        <w:rFonts w:ascii="Noto Sans Symbols" w:eastAsia="Noto Sans Symbols" w:hAnsi="Noto Sans Symbols" w:cs="Noto Sans Symbols"/>
      </w:rPr>
    </w:lvl>
    <w:lvl w:ilvl="8">
      <w:start w:val="1"/>
      <w:numFmt w:val="bullet"/>
      <w:lvlText w:val="◆"/>
      <w:lvlJc w:val="left"/>
      <w:pPr>
        <w:ind w:left="4206" w:hanging="420"/>
      </w:pPr>
      <w:rPr>
        <w:rFonts w:ascii="Noto Sans Symbols" w:eastAsia="Noto Sans Symbols" w:hAnsi="Noto Sans Symbols" w:cs="Noto Sans Symbols"/>
      </w:rPr>
    </w:lvl>
  </w:abstractNum>
  <w:abstractNum w:abstractNumId="10" w15:restartNumberingAfterBreak="0">
    <w:nsid w:val="400007DE"/>
    <w:multiLevelType w:val="multilevel"/>
    <w:tmpl w:val="0D143E94"/>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93A67F0"/>
    <w:multiLevelType w:val="multilevel"/>
    <w:tmpl w:val="7ECA6F56"/>
    <w:lvl w:ilvl="0">
      <w:start w:val="1"/>
      <w:numFmt w:val="bullet"/>
      <w:lvlText w:val="●"/>
      <w:lvlJc w:val="left"/>
      <w:pPr>
        <w:ind w:left="936" w:hanging="360"/>
      </w:pPr>
      <w:rPr>
        <w:rFonts w:ascii="Noto Sans Symbols" w:eastAsia="Noto Sans Symbols" w:hAnsi="Noto Sans Symbols" w:cs="Noto Sans Symbols"/>
      </w:rPr>
    </w:lvl>
    <w:lvl w:ilvl="1">
      <w:start w:val="1"/>
      <w:numFmt w:val="bullet"/>
      <w:lvlText w:val="o"/>
      <w:lvlJc w:val="left"/>
      <w:pPr>
        <w:ind w:left="1656" w:hanging="360"/>
      </w:pPr>
      <w:rPr>
        <w:rFonts w:ascii="Courier New" w:eastAsia="Courier New" w:hAnsi="Courier New" w:cs="Courier New"/>
      </w:rPr>
    </w:lvl>
    <w:lvl w:ilvl="2">
      <w:start w:val="1"/>
      <w:numFmt w:val="bullet"/>
      <w:lvlText w:val="▪"/>
      <w:lvlJc w:val="left"/>
      <w:pPr>
        <w:ind w:left="2376" w:hanging="360"/>
      </w:pPr>
      <w:rPr>
        <w:rFonts w:ascii="Noto Sans Symbols" w:eastAsia="Noto Sans Symbols" w:hAnsi="Noto Sans Symbols" w:cs="Noto Sans Symbols"/>
      </w:rPr>
    </w:lvl>
    <w:lvl w:ilvl="3">
      <w:start w:val="1"/>
      <w:numFmt w:val="bullet"/>
      <w:lvlText w:val="●"/>
      <w:lvlJc w:val="left"/>
      <w:pPr>
        <w:ind w:left="3096" w:hanging="360"/>
      </w:pPr>
      <w:rPr>
        <w:rFonts w:ascii="Noto Sans Symbols" w:eastAsia="Noto Sans Symbols" w:hAnsi="Noto Sans Symbols" w:cs="Noto Sans Symbols"/>
      </w:rPr>
    </w:lvl>
    <w:lvl w:ilvl="4">
      <w:start w:val="1"/>
      <w:numFmt w:val="bullet"/>
      <w:lvlText w:val="o"/>
      <w:lvlJc w:val="left"/>
      <w:pPr>
        <w:ind w:left="3816" w:hanging="360"/>
      </w:pPr>
      <w:rPr>
        <w:rFonts w:ascii="Courier New" w:eastAsia="Courier New" w:hAnsi="Courier New" w:cs="Courier New"/>
      </w:rPr>
    </w:lvl>
    <w:lvl w:ilvl="5">
      <w:start w:val="1"/>
      <w:numFmt w:val="bullet"/>
      <w:lvlText w:val="▪"/>
      <w:lvlJc w:val="left"/>
      <w:pPr>
        <w:ind w:left="4536" w:hanging="360"/>
      </w:pPr>
      <w:rPr>
        <w:rFonts w:ascii="Noto Sans Symbols" w:eastAsia="Noto Sans Symbols" w:hAnsi="Noto Sans Symbols" w:cs="Noto Sans Symbols"/>
      </w:rPr>
    </w:lvl>
    <w:lvl w:ilvl="6">
      <w:start w:val="1"/>
      <w:numFmt w:val="bullet"/>
      <w:lvlText w:val="●"/>
      <w:lvlJc w:val="left"/>
      <w:pPr>
        <w:ind w:left="5256" w:hanging="360"/>
      </w:pPr>
      <w:rPr>
        <w:rFonts w:ascii="Noto Sans Symbols" w:eastAsia="Noto Sans Symbols" w:hAnsi="Noto Sans Symbols" w:cs="Noto Sans Symbols"/>
      </w:rPr>
    </w:lvl>
    <w:lvl w:ilvl="7">
      <w:start w:val="1"/>
      <w:numFmt w:val="bullet"/>
      <w:lvlText w:val="o"/>
      <w:lvlJc w:val="left"/>
      <w:pPr>
        <w:ind w:left="5976" w:hanging="360"/>
      </w:pPr>
      <w:rPr>
        <w:rFonts w:ascii="Courier New" w:eastAsia="Courier New" w:hAnsi="Courier New" w:cs="Courier New"/>
      </w:rPr>
    </w:lvl>
    <w:lvl w:ilvl="8">
      <w:start w:val="1"/>
      <w:numFmt w:val="bullet"/>
      <w:lvlText w:val="▪"/>
      <w:lvlJc w:val="left"/>
      <w:pPr>
        <w:ind w:left="6696" w:hanging="360"/>
      </w:pPr>
      <w:rPr>
        <w:rFonts w:ascii="Noto Sans Symbols" w:eastAsia="Noto Sans Symbols" w:hAnsi="Noto Sans Symbols" w:cs="Noto Sans Symbols"/>
      </w:rPr>
    </w:lvl>
  </w:abstractNum>
  <w:abstractNum w:abstractNumId="12" w15:restartNumberingAfterBreak="0">
    <w:nsid w:val="4BD85A34"/>
    <w:multiLevelType w:val="hybridMultilevel"/>
    <w:tmpl w:val="8A2C38E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7AEE8206">
      <w:start w:val="4000"/>
      <w:numFmt w:val="bullet"/>
      <w:lvlText w:val="-"/>
      <w:lvlJc w:val="left"/>
      <w:pPr>
        <w:ind w:left="3096" w:hanging="360"/>
      </w:pPr>
      <w:rPr>
        <w:rFonts w:ascii="Times New Roman" w:eastAsia="MS Mincho" w:hAnsi="Times New Roman"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32752DF"/>
    <w:multiLevelType w:val="multilevel"/>
    <w:tmpl w:val="07827046"/>
    <w:lvl w:ilvl="0">
      <w:start w:val="1"/>
      <w:numFmt w:val="bullet"/>
      <w:lvlText w:val="-"/>
      <w:lvlJc w:val="left"/>
      <w:pPr>
        <w:ind w:left="1129" w:hanging="420"/>
      </w:pPr>
      <w:rPr>
        <w:rFonts w:ascii="Times New Roman" w:eastAsia="Times New Roman" w:hAnsi="Times New Roman" w:cs="Times New Roman"/>
      </w:rPr>
    </w:lvl>
    <w:lvl w:ilvl="1">
      <w:start w:val="1"/>
      <w:numFmt w:val="bullet"/>
      <w:lvlText w:val="■"/>
      <w:lvlJc w:val="left"/>
      <w:pPr>
        <w:ind w:left="1549" w:hanging="420"/>
      </w:pPr>
      <w:rPr>
        <w:rFonts w:ascii="Noto Sans Symbols" w:eastAsia="Noto Sans Symbols" w:hAnsi="Noto Sans Symbols" w:cs="Noto Sans Symbols"/>
      </w:rPr>
    </w:lvl>
    <w:lvl w:ilvl="2">
      <w:start w:val="1"/>
      <w:numFmt w:val="bullet"/>
      <w:lvlText w:val="◆"/>
      <w:lvlJc w:val="left"/>
      <w:pPr>
        <w:ind w:left="1969" w:hanging="420"/>
      </w:pPr>
      <w:rPr>
        <w:rFonts w:ascii="Noto Sans Symbols" w:eastAsia="Noto Sans Symbols" w:hAnsi="Noto Sans Symbols" w:cs="Noto Sans Symbols"/>
      </w:rPr>
    </w:lvl>
    <w:lvl w:ilvl="3">
      <w:start w:val="1"/>
      <w:numFmt w:val="bullet"/>
      <w:lvlText w:val="●"/>
      <w:lvlJc w:val="left"/>
      <w:pPr>
        <w:ind w:left="2389" w:hanging="420"/>
      </w:pPr>
      <w:rPr>
        <w:rFonts w:ascii="Noto Sans Symbols" w:eastAsia="Noto Sans Symbols" w:hAnsi="Noto Sans Symbols" w:cs="Noto Sans Symbols"/>
      </w:rPr>
    </w:lvl>
    <w:lvl w:ilvl="4">
      <w:start w:val="1"/>
      <w:numFmt w:val="bullet"/>
      <w:lvlText w:val="■"/>
      <w:lvlJc w:val="left"/>
      <w:pPr>
        <w:ind w:left="2809" w:hanging="420"/>
      </w:pPr>
      <w:rPr>
        <w:rFonts w:ascii="Noto Sans Symbols" w:eastAsia="Noto Sans Symbols" w:hAnsi="Noto Sans Symbols" w:cs="Noto Sans Symbols"/>
      </w:rPr>
    </w:lvl>
    <w:lvl w:ilvl="5">
      <w:start w:val="1"/>
      <w:numFmt w:val="bullet"/>
      <w:lvlText w:val="◆"/>
      <w:lvlJc w:val="left"/>
      <w:pPr>
        <w:ind w:left="3229" w:hanging="420"/>
      </w:pPr>
      <w:rPr>
        <w:rFonts w:ascii="Noto Sans Symbols" w:eastAsia="Noto Sans Symbols" w:hAnsi="Noto Sans Symbols" w:cs="Noto Sans Symbols"/>
      </w:rPr>
    </w:lvl>
    <w:lvl w:ilvl="6">
      <w:start w:val="1"/>
      <w:numFmt w:val="bullet"/>
      <w:lvlText w:val="●"/>
      <w:lvlJc w:val="left"/>
      <w:pPr>
        <w:ind w:left="3649" w:hanging="420"/>
      </w:pPr>
      <w:rPr>
        <w:rFonts w:ascii="Noto Sans Symbols" w:eastAsia="Noto Sans Symbols" w:hAnsi="Noto Sans Symbols" w:cs="Noto Sans Symbols"/>
      </w:rPr>
    </w:lvl>
    <w:lvl w:ilvl="7">
      <w:start w:val="1"/>
      <w:numFmt w:val="bullet"/>
      <w:lvlText w:val="■"/>
      <w:lvlJc w:val="left"/>
      <w:pPr>
        <w:ind w:left="4069" w:hanging="420"/>
      </w:pPr>
      <w:rPr>
        <w:rFonts w:ascii="Noto Sans Symbols" w:eastAsia="Noto Sans Symbols" w:hAnsi="Noto Sans Symbols" w:cs="Noto Sans Symbols"/>
      </w:rPr>
    </w:lvl>
    <w:lvl w:ilvl="8">
      <w:start w:val="1"/>
      <w:numFmt w:val="bullet"/>
      <w:lvlText w:val="◆"/>
      <w:lvlJc w:val="left"/>
      <w:pPr>
        <w:ind w:left="4489" w:hanging="420"/>
      </w:pPr>
      <w:rPr>
        <w:rFonts w:ascii="Noto Sans Symbols" w:eastAsia="Noto Sans Symbols" w:hAnsi="Noto Sans Symbols" w:cs="Noto Sans Symbols"/>
      </w:rPr>
    </w:lvl>
  </w:abstractNum>
  <w:abstractNum w:abstractNumId="14" w15:restartNumberingAfterBreak="0">
    <w:nsid w:val="55876B0F"/>
    <w:multiLevelType w:val="hybridMultilevel"/>
    <w:tmpl w:val="D66C9D40"/>
    <w:lvl w:ilvl="0" w:tplc="B9CC5600">
      <w:start w:val="8"/>
      <w:numFmt w:val="bullet"/>
      <w:lvlText w:val="-"/>
      <w:lvlJc w:val="left"/>
      <w:pPr>
        <w:ind w:left="473" w:hanging="360"/>
      </w:pPr>
      <w:rPr>
        <w:rFonts w:ascii="Times New Roman" w:eastAsia="Times New Roman" w:hAnsi="Times New Roman" w:cs="Times New Roman" w:hint="default"/>
      </w:rPr>
    </w:lvl>
    <w:lvl w:ilvl="1" w:tplc="04090003">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15" w15:restartNumberingAfterBreak="0">
    <w:nsid w:val="55B5437B"/>
    <w:multiLevelType w:val="multilevel"/>
    <w:tmpl w:val="F2CC0432"/>
    <w:lvl w:ilvl="0">
      <w:start w:val="1"/>
      <w:numFmt w:val="bullet"/>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60" w:hanging="420"/>
      </w:pPr>
      <w:rPr>
        <w:rFonts w:ascii="Noto Sans Symbols" w:eastAsia="Noto Sans Symbols" w:hAnsi="Noto Sans Symbols" w:cs="Noto Sans Symbols"/>
      </w:rPr>
    </w:lvl>
    <w:lvl w:ilvl="3">
      <w:start w:val="1"/>
      <w:numFmt w:val="bullet"/>
      <w:lvlText w:val="●"/>
      <w:lvlJc w:val="left"/>
      <w:pPr>
        <w:ind w:left="1680" w:hanging="420"/>
      </w:pPr>
      <w:rPr>
        <w:rFonts w:ascii="Noto Sans Symbols" w:eastAsia="Noto Sans Symbols" w:hAnsi="Noto Sans Symbols" w:cs="Noto Sans Symbols"/>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16" w15:restartNumberingAfterBreak="0">
    <w:nsid w:val="56317047"/>
    <w:multiLevelType w:val="multilevel"/>
    <w:tmpl w:val="1CBCCA6C"/>
    <w:lvl w:ilvl="0">
      <w:start w:val="2"/>
      <w:numFmt w:val="decimal"/>
      <w:pStyle w:val="CharCharCharChar"/>
      <w:lvlText w:val="%1."/>
      <w:lvlJc w:val="left"/>
      <w:pPr>
        <w:ind w:left="417" w:hanging="420"/>
      </w:pPr>
    </w:lvl>
    <w:lvl w:ilvl="1">
      <w:start w:val="1"/>
      <w:numFmt w:val="decimal"/>
      <w:lvlText w:val="%1.%2"/>
      <w:lvlJc w:val="left"/>
      <w:pPr>
        <w:ind w:left="1272" w:hanging="1275"/>
      </w:pPr>
    </w:lvl>
    <w:lvl w:ilvl="2">
      <w:start w:val="3"/>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abstractNum w:abstractNumId="17" w15:restartNumberingAfterBreak="0">
    <w:nsid w:val="583D678C"/>
    <w:multiLevelType w:val="multilevel"/>
    <w:tmpl w:val="58AE6348"/>
    <w:lvl w:ilvl="0">
      <w:start w:val="1"/>
      <w:numFmt w:val="bullet"/>
      <w:lvlText w:val="•"/>
      <w:lvlJc w:val="left"/>
      <w:pPr>
        <w:ind w:left="846" w:hanging="420"/>
      </w:pPr>
      <w:rPr>
        <w:rFonts w:ascii="Times New Roman" w:eastAsia="Times New Roman" w:hAnsi="Times New Roman" w:cs="Times New Roman"/>
      </w:rPr>
    </w:lvl>
    <w:lvl w:ilvl="1">
      <w:start w:val="1"/>
      <w:numFmt w:val="bullet"/>
      <w:lvlText w:val="■"/>
      <w:lvlJc w:val="left"/>
      <w:pPr>
        <w:ind w:left="1266" w:hanging="420"/>
      </w:pPr>
      <w:rPr>
        <w:rFonts w:ascii="Noto Sans Symbols" w:eastAsia="Noto Sans Symbols" w:hAnsi="Noto Sans Symbols" w:cs="Noto Sans Symbols"/>
      </w:rPr>
    </w:lvl>
    <w:lvl w:ilvl="2">
      <w:start w:val="1"/>
      <w:numFmt w:val="bullet"/>
      <w:lvlText w:val="▪"/>
      <w:lvlJc w:val="left"/>
      <w:pPr>
        <w:ind w:left="1626" w:hanging="360"/>
      </w:pPr>
      <w:rPr>
        <w:rFonts w:ascii="Noto Sans Symbols" w:eastAsia="Noto Sans Symbols" w:hAnsi="Noto Sans Symbols" w:cs="Noto Sans Symbols"/>
      </w:rPr>
    </w:lvl>
    <w:lvl w:ilvl="3">
      <w:start w:val="1"/>
      <w:numFmt w:val="bullet"/>
      <w:lvlText w:val="●"/>
      <w:lvlJc w:val="left"/>
      <w:pPr>
        <w:ind w:left="2106" w:hanging="420"/>
      </w:pPr>
      <w:rPr>
        <w:rFonts w:ascii="Noto Sans Symbols" w:eastAsia="Noto Sans Symbols" w:hAnsi="Noto Sans Symbols" w:cs="Noto Sans Symbols"/>
      </w:rPr>
    </w:lvl>
    <w:lvl w:ilvl="4">
      <w:start w:val="1"/>
      <w:numFmt w:val="bullet"/>
      <w:lvlText w:val="■"/>
      <w:lvlJc w:val="left"/>
      <w:pPr>
        <w:ind w:left="2526" w:hanging="420"/>
      </w:pPr>
      <w:rPr>
        <w:rFonts w:ascii="Noto Sans Symbols" w:eastAsia="Noto Sans Symbols" w:hAnsi="Noto Sans Symbols" w:cs="Noto Sans Symbols"/>
      </w:rPr>
    </w:lvl>
    <w:lvl w:ilvl="5">
      <w:start w:val="1"/>
      <w:numFmt w:val="bullet"/>
      <w:lvlText w:val="◆"/>
      <w:lvlJc w:val="left"/>
      <w:pPr>
        <w:ind w:left="2946" w:hanging="420"/>
      </w:pPr>
      <w:rPr>
        <w:rFonts w:ascii="Noto Sans Symbols" w:eastAsia="Noto Sans Symbols" w:hAnsi="Noto Sans Symbols" w:cs="Noto Sans Symbols"/>
      </w:rPr>
    </w:lvl>
    <w:lvl w:ilvl="6">
      <w:start w:val="1"/>
      <w:numFmt w:val="bullet"/>
      <w:lvlText w:val="●"/>
      <w:lvlJc w:val="left"/>
      <w:pPr>
        <w:ind w:left="3366" w:hanging="420"/>
      </w:pPr>
      <w:rPr>
        <w:rFonts w:ascii="Noto Sans Symbols" w:eastAsia="Noto Sans Symbols" w:hAnsi="Noto Sans Symbols" w:cs="Noto Sans Symbols"/>
      </w:rPr>
    </w:lvl>
    <w:lvl w:ilvl="7">
      <w:start w:val="1"/>
      <w:numFmt w:val="bullet"/>
      <w:lvlText w:val="■"/>
      <w:lvlJc w:val="left"/>
      <w:pPr>
        <w:ind w:left="3786" w:hanging="420"/>
      </w:pPr>
      <w:rPr>
        <w:rFonts w:ascii="Noto Sans Symbols" w:eastAsia="Noto Sans Symbols" w:hAnsi="Noto Sans Symbols" w:cs="Noto Sans Symbols"/>
      </w:rPr>
    </w:lvl>
    <w:lvl w:ilvl="8">
      <w:start w:val="1"/>
      <w:numFmt w:val="bullet"/>
      <w:lvlText w:val="◆"/>
      <w:lvlJc w:val="left"/>
      <w:pPr>
        <w:ind w:left="4206" w:hanging="420"/>
      </w:pPr>
      <w:rPr>
        <w:rFonts w:ascii="Noto Sans Symbols" w:eastAsia="Noto Sans Symbols" w:hAnsi="Noto Sans Symbols" w:cs="Noto Sans Symbols"/>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1EC59F1"/>
    <w:multiLevelType w:val="multilevel"/>
    <w:tmpl w:val="45FA19E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3A332D3"/>
    <w:multiLevelType w:val="multilevel"/>
    <w:tmpl w:val="17185C4C"/>
    <w:lvl w:ilvl="0">
      <w:start w:val="1"/>
      <w:numFmt w:val="bullet"/>
      <w:lvlText w:val="-"/>
      <w:lvlJc w:val="left"/>
      <w:pPr>
        <w:ind w:left="1129" w:hanging="420"/>
      </w:pPr>
      <w:rPr>
        <w:rFonts w:ascii="Times New Roman" w:eastAsia="Times New Roman" w:hAnsi="Times New Roman" w:cs="Times New Roman"/>
      </w:rPr>
    </w:lvl>
    <w:lvl w:ilvl="1">
      <w:start w:val="1"/>
      <w:numFmt w:val="bullet"/>
      <w:lvlText w:val="■"/>
      <w:lvlJc w:val="left"/>
      <w:pPr>
        <w:ind w:left="1549" w:hanging="420"/>
      </w:pPr>
      <w:rPr>
        <w:rFonts w:ascii="Noto Sans Symbols" w:eastAsia="Noto Sans Symbols" w:hAnsi="Noto Sans Symbols" w:cs="Noto Sans Symbols"/>
      </w:rPr>
    </w:lvl>
    <w:lvl w:ilvl="2">
      <w:start w:val="1"/>
      <w:numFmt w:val="bullet"/>
      <w:lvlText w:val="◆"/>
      <w:lvlJc w:val="left"/>
      <w:pPr>
        <w:ind w:left="1969" w:hanging="420"/>
      </w:pPr>
      <w:rPr>
        <w:rFonts w:ascii="Noto Sans Symbols" w:eastAsia="Noto Sans Symbols" w:hAnsi="Noto Sans Symbols" w:cs="Noto Sans Symbols"/>
      </w:rPr>
    </w:lvl>
    <w:lvl w:ilvl="3">
      <w:start w:val="1"/>
      <w:numFmt w:val="bullet"/>
      <w:lvlText w:val="●"/>
      <w:lvlJc w:val="left"/>
      <w:pPr>
        <w:ind w:left="2389" w:hanging="420"/>
      </w:pPr>
      <w:rPr>
        <w:rFonts w:ascii="Noto Sans Symbols" w:eastAsia="Noto Sans Symbols" w:hAnsi="Noto Sans Symbols" w:cs="Noto Sans Symbols"/>
      </w:rPr>
    </w:lvl>
    <w:lvl w:ilvl="4">
      <w:start w:val="1"/>
      <w:numFmt w:val="bullet"/>
      <w:lvlText w:val="■"/>
      <w:lvlJc w:val="left"/>
      <w:pPr>
        <w:ind w:left="2809" w:hanging="420"/>
      </w:pPr>
      <w:rPr>
        <w:rFonts w:ascii="Noto Sans Symbols" w:eastAsia="Noto Sans Symbols" w:hAnsi="Noto Sans Symbols" w:cs="Noto Sans Symbols"/>
      </w:rPr>
    </w:lvl>
    <w:lvl w:ilvl="5">
      <w:start w:val="1"/>
      <w:numFmt w:val="bullet"/>
      <w:lvlText w:val="◆"/>
      <w:lvlJc w:val="left"/>
      <w:pPr>
        <w:ind w:left="3229" w:hanging="420"/>
      </w:pPr>
      <w:rPr>
        <w:rFonts w:ascii="Noto Sans Symbols" w:eastAsia="Noto Sans Symbols" w:hAnsi="Noto Sans Symbols" w:cs="Noto Sans Symbols"/>
      </w:rPr>
    </w:lvl>
    <w:lvl w:ilvl="6">
      <w:start w:val="1"/>
      <w:numFmt w:val="bullet"/>
      <w:lvlText w:val="●"/>
      <w:lvlJc w:val="left"/>
      <w:pPr>
        <w:ind w:left="3649" w:hanging="420"/>
      </w:pPr>
      <w:rPr>
        <w:rFonts w:ascii="Noto Sans Symbols" w:eastAsia="Noto Sans Symbols" w:hAnsi="Noto Sans Symbols" w:cs="Noto Sans Symbols"/>
      </w:rPr>
    </w:lvl>
    <w:lvl w:ilvl="7">
      <w:start w:val="1"/>
      <w:numFmt w:val="bullet"/>
      <w:lvlText w:val="■"/>
      <w:lvlJc w:val="left"/>
      <w:pPr>
        <w:ind w:left="4069" w:hanging="420"/>
      </w:pPr>
      <w:rPr>
        <w:rFonts w:ascii="Noto Sans Symbols" w:eastAsia="Noto Sans Symbols" w:hAnsi="Noto Sans Symbols" w:cs="Noto Sans Symbols"/>
      </w:rPr>
    </w:lvl>
    <w:lvl w:ilvl="8">
      <w:start w:val="1"/>
      <w:numFmt w:val="bullet"/>
      <w:lvlText w:val="◆"/>
      <w:lvlJc w:val="left"/>
      <w:pPr>
        <w:ind w:left="4489" w:hanging="420"/>
      </w:pPr>
      <w:rPr>
        <w:rFonts w:ascii="Noto Sans Symbols" w:eastAsia="Noto Sans Symbols" w:hAnsi="Noto Sans Symbols" w:cs="Noto Sans Symbols"/>
      </w:rPr>
    </w:lvl>
  </w:abstractNum>
  <w:abstractNum w:abstractNumId="21" w15:restartNumberingAfterBreak="0">
    <w:nsid w:val="75A16EA8"/>
    <w:multiLevelType w:val="hybridMultilevel"/>
    <w:tmpl w:val="043CB3F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2" w15:restartNumberingAfterBreak="0">
    <w:nsid w:val="7B0B23D3"/>
    <w:multiLevelType w:val="multilevel"/>
    <w:tmpl w:val="00D2DB88"/>
    <w:lvl w:ilvl="0">
      <w:start w:val="1"/>
      <w:numFmt w:val="bullet"/>
      <w:lvlText w:val="-"/>
      <w:lvlJc w:val="left"/>
      <w:pPr>
        <w:ind w:left="840" w:hanging="420"/>
      </w:pPr>
      <w:rPr>
        <w:rFonts w:ascii="Times New Roman" w:eastAsia="Times New Roman" w:hAnsi="Times New Roman" w:cs="Times New Roman"/>
      </w:rPr>
    </w:lvl>
    <w:lvl w:ilvl="1">
      <w:start w:val="1"/>
      <w:numFmt w:val="bullet"/>
      <w:lvlText w:val="■"/>
      <w:lvlJc w:val="left"/>
      <w:pPr>
        <w:ind w:left="1260" w:hanging="420"/>
      </w:pPr>
      <w:rPr>
        <w:rFonts w:ascii="Noto Sans Symbols" w:eastAsia="Noto Sans Symbols" w:hAnsi="Noto Sans Symbols" w:cs="Noto Sans Symbols"/>
      </w:rPr>
    </w:lvl>
    <w:lvl w:ilvl="2">
      <w:start w:val="1"/>
      <w:numFmt w:val="bullet"/>
      <w:lvlText w:val="◆"/>
      <w:lvlJc w:val="left"/>
      <w:pPr>
        <w:ind w:left="1680" w:hanging="420"/>
      </w:pPr>
      <w:rPr>
        <w:rFonts w:ascii="Noto Sans Symbols" w:eastAsia="Noto Sans Symbols" w:hAnsi="Noto Sans Symbols" w:cs="Noto Sans Symbols"/>
      </w:rPr>
    </w:lvl>
    <w:lvl w:ilvl="3">
      <w:start w:val="1"/>
      <w:numFmt w:val="bullet"/>
      <w:lvlText w:val="●"/>
      <w:lvlJc w:val="left"/>
      <w:pPr>
        <w:ind w:left="2100" w:hanging="420"/>
      </w:pPr>
      <w:rPr>
        <w:rFonts w:ascii="Noto Sans Symbols" w:eastAsia="Noto Sans Symbols" w:hAnsi="Noto Sans Symbols" w:cs="Noto Sans Symbols"/>
      </w:rPr>
    </w:lvl>
    <w:lvl w:ilvl="4">
      <w:start w:val="1"/>
      <w:numFmt w:val="bullet"/>
      <w:lvlText w:val="■"/>
      <w:lvlJc w:val="left"/>
      <w:pPr>
        <w:ind w:left="2520" w:hanging="420"/>
      </w:pPr>
      <w:rPr>
        <w:rFonts w:ascii="Noto Sans Symbols" w:eastAsia="Noto Sans Symbols" w:hAnsi="Noto Sans Symbols" w:cs="Noto Sans Symbols"/>
      </w:rPr>
    </w:lvl>
    <w:lvl w:ilvl="5">
      <w:start w:val="1"/>
      <w:numFmt w:val="bullet"/>
      <w:lvlText w:val="◆"/>
      <w:lvlJc w:val="left"/>
      <w:pPr>
        <w:ind w:left="2940" w:hanging="420"/>
      </w:pPr>
      <w:rPr>
        <w:rFonts w:ascii="Noto Sans Symbols" w:eastAsia="Noto Sans Symbols" w:hAnsi="Noto Sans Symbols" w:cs="Noto Sans Symbols"/>
      </w:rPr>
    </w:lvl>
    <w:lvl w:ilvl="6">
      <w:start w:val="1"/>
      <w:numFmt w:val="bullet"/>
      <w:lvlText w:val="●"/>
      <w:lvlJc w:val="left"/>
      <w:pPr>
        <w:ind w:left="3360" w:hanging="420"/>
      </w:pPr>
      <w:rPr>
        <w:rFonts w:ascii="Noto Sans Symbols" w:eastAsia="Noto Sans Symbols" w:hAnsi="Noto Sans Symbols" w:cs="Noto Sans Symbols"/>
      </w:rPr>
    </w:lvl>
    <w:lvl w:ilvl="7">
      <w:start w:val="1"/>
      <w:numFmt w:val="bullet"/>
      <w:lvlText w:val="■"/>
      <w:lvlJc w:val="left"/>
      <w:pPr>
        <w:ind w:left="3780" w:hanging="420"/>
      </w:pPr>
      <w:rPr>
        <w:rFonts w:ascii="Noto Sans Symbols" w:eastAsia="Noto Sans Symbols" w:hAnsi="Noto Sans Symbols" w:cs="Noto Sans Symbols"/>
      </w:rPr>
    </w:lvl>
    <w:lvl w:ilvl="8">
      <w:start w:val="1"/>
      <w:numFmt w:val="bullet"/>
      <w:lvlText w:val="◆"/>
      <w:lvlJc w:val="left"/>
      <w:pPr>
        <w:ind w:left="4200" w:hanging="420"/>
      </w:pPr>
      <w:rPr>
        <w:rFonts w:ascii="Noto Sans Symbols" w:eastAsia="Noto Sans Symbols" w:hAnsi="Noto Sans Symbols" w:cs="Noto Sans Symbols"/>
      </w:rPr>
    </w:lvl>
  </w:abstractNum>
  <w:abstractNum w:abstractNumId="23" w15:restartNumberingAfterBreak="0">
    <w:nsid w:val="7CB879E6"/>
    <w:multiLevelType w:val="multilevel"/>
    <w:tmpl w:val="D20A79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918635359">
    <w:abstractNumId w:val="5"/>
  </w:num>
  <w:num w:numId="2" w16cid:durableId="407847572">
    <w:abstractNumId w:val="17"/>
  </w:num>
  <w:num w:numId="3" w16cid:durableId="888810413">
    <w:abstractNumId w:val="16"/>
  </w:num>
  <w:num w:numId="4" w16cid:durableId="1987929703">
    <w:abstractNumId w:val="22"/>
  </w:num>
  <w:num w:numId="5" w16cid:durableId="697778999">
    <w:abstractNumId w:val="7"/>
  </w:num>
  <w:num w:numId="6" w16cid:durableId="1855072505">
    <w:abstractNumId w:val="1"/>
  </w:num>
  <w:num w:numId="7" w16cid:durableId="1757290130">
    <w:abstractNumId w:val="15"/>
  </w:num>
  <w:num w:numId="8" w16cid:durableId="2101103748">
    <w:abstractNumId w:val="2"/>
  </w:num>
  <w:num w:numId="9" w16cid:durableId="1609658678">
    <w:abstractNumId w:val="11"/>
  </w:num>
  <w:num w:numId="10" w16cid:durableId="1440099109">
    <w:abstractNumId w:val="9"/>
  </w:num>
  <w:num w:numId="11" w16cid:durableId="1443569852">
    <w:abstractNumId w:val="8"/>
  </w:num>
  <w:num w:numId="12" w16cid:durableId="460349375">
    <w:abstractNumId w:val="20"/>
  </w:num>
  <w:num w:numId="13" w16cid:durableId="590430758">
    <w:abstractNumId w:val="13"/>
  </w:num>
  <w:num w:numId="14" w16cid:durableId="106433553">
    <w:abstractNumId w:val="18"/>
  </w:num>
  <w:num w:numId="15" w16cid:durableId="164826666">
    <w:abstractNumId w:val="4"/>
  </w:num>
  <w:num w:numId="16" w16cid:durableId="1728145900">
    <w:abstractNumId w:val="10"/>
  </w:num>
  <w:num w:numId="17" w16cid:durableId="1129587899">
    <w:abstractNumId w:val="0"/>
  </w:num>
  <w:num w:numId="18" w16cid:durableId="834999022">
    <w:abstractNumId w:val="3"/>
    <w:lvlOverride w:ilvl="0">
      <w:startOverride w:val="1"/>
    </w:lvlOverride>
    <w:lvlOverride w:ilvl="1"/>
    <w:lvlOverride w:ilvl="2"/>
    <w:lvlOverride w:ilvl="3"/>
    <w:lvlOverride w:ilvl="4"/>
    <w:lvlOverride w:ilvl="5"/>
    <w:lvlOverride w:ilvl="6"/>
    <w:lvlOverride w:ilvl="7"/>
    <w:lvlOverride w:ilvl="8"/>
  </w:num>
  <w:num w:numId="19" w16cid:durableId="676807950">
    <w:abstractNumId w:val="6"/>
  </w:num>
  <w:num w:numId="20" w16cid:durableId="2056194881">
    <w:abstractNumId w:val="14"/>
  </w:num>
  <w:num w:numId="21" w16cid:durableId="114178602">
    <w:abstractNumId w:val="12"/>
  </w:num>
  <w:num w:numId="22" w16cid:durableId="1454326544">
    <w:abstractNumId w:val="21"/>
  </w:num>
  <w:num w:numId="23" w16cid:durableId="911038927">
    <w:abstractNumId w:val="19"/>
  </w:num>
  <w:num w:numId="24" w16cid:durableId="76041490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BB0"/>
    <w:rsid w:val="001230D9"/>
    <w:rsid w:val="0019560C"/>
    <w:rsid w:val="001C5016"/>
    <w:rsid w:val="001D38C6"/>
    <w:rsid w:val="00257A29"/>
    <w:rsid w:val="002629B1"/>
    <w:rsid w:val="00296B91"/>
    <w:rsid w:val="002B39D8"/>
    <w:rsid w:val="003B4A79"/>
    <w:rsid w:val="0047339C"/>
    <w:rsid w:val="00490902"/>
    <w:rsid w:val="00491AB3"/>
    <w:rsid w:val="004A6EB2"/>
    <w:rsid w:val="005923E0"/>
    <w:rsid w:val="005D1605"/>
    <w:rsid w:val="00625A49"/>
    <w:rsid w:val="006A2150"/>
    <w:rsid w:val="006B1775"/>
    <w:rsid w:val="006D02C7"/>
    <w:rsid w:val="0070626D"/>
    <w:rsid w:val="00710DB8"/>
    <w:rsid w:val="007656A9"/>
    <w:rsid w:val="00820D9A"/>
    <w:rsid w:val="00821624"/>
    <w:rsid w:val="00825F41"/>
    <w:rsid w:val="008A3A25"/>
    <w:rsid w:val="008C35F0"/>
    <w:rsid w:val="00957145"/>
    <w:rsid w:val="00A011FE"/>
    <w:rsid w:val="00A52E08"/>
    <w:rsid w:val="00A53F43"/>
    <w:rsid w:val="00A62F9F"/>
    <w:rsid w:val="00AA010B"/>
    <w:rsid w:val="00B0152F"/>
    <w:rsid w:val="00B74ADE"/>
    <w:rsid w:val="00BB37AD"/>
    <w:rsid w:val="00C050FC"/>
    <w:rsid w:val="00C6349A"/>
    <w:rsid w:val="00C80CDB"/>
    <w:rsid w:val="00C8566D"/>
    <w:rsid w:val="00D54330"/>
    <w:rsid w:val="00E65464"/>
    <w:rsid w:val="00E8353B"/>
    <w:rsid w:val="00F85BB0"/>
    <w:rsid w:val="00F963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83C376"/>
  <w15:docId w15:val="{6F160D1C-E65F-4D2C-904A-E10F58A2E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sz w:val="22"/>
        <w:szCs w:val="22"/>
        <w:lang w:val="en-GB" w:eastAsia="ko-KR" w:bidi="ar-SA"/>
      </w:rPr>
    </w:rPrDefault>
    <w:pPrDefault>
      <w:pPr>
        <w:widowControl w:val="0"/>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5692"/>
    <w:pPr>
      <w:autoSpaceDE w:val="0"/>
      <w:autoSpaceDN w:val="0"/>
      <w:adjustRightInd w:val="0"/>
    </w:pPr>
    <w:rPr>
      <w:lang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uiPriority w:val="9"/>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uiPriority w:val="9"/>
    <w:unhideWhenUsed/>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uiPriority w:val="9"/>
    <w:unhideWhenUsed/>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uiPriority w:val="9"/>
    <w:unhideWhenUsed/>
    <w:qFormat/>
    <w:rsid w:val="00CF34C6"/>
    <w:pPr>
      <w:keepNext/>
      <w:spacing w:before="240" w:after="60"/>
      <w:outlineLvl w:val="3"/>
    </w:pPr>
    <w:rPr>
      <w:b/>
      <w:bCs/>
      <w:sz w:val="28"/>
      <w:szCs w:val="28"/>
    </w:rPr>
  </w:style>
  <w:style w:type="paragraph" w:styleId="5">
    <w:name w:val="heading 5"/>
    <w:aliases w:val="h5,Heading5"/>
    <w:basedOn w:val="a"/>
    <w:next w:val="a"/>
    <w:uiPriority w:val="9"/>
    <w:semiHidden/>
    <w:unhideWhenUsed/>
    <w:qFormat/>
    <w:rsid w:val="00CF34C6"/>
    <w:pPr>
      <w:spacing w:before="240" w:after="60"/>
      <w:outlineLvl w:val="4"/>
    </w:pPr>
    <w:rPr>
      <w:b/>
      <w:bCs/>
      <w:i/>
      <w:iCs/>
      <w:sz w:val="26"/>
      <w:szCs w:val="26"/>
    </w:rPr>
  </w:style>
  <w:style w:type="paragraph" w:styleId="6">
    <w:name w:val="heading 6"/>
    <w:basedOn w:val="a"/>
    <w:next w:val="a"/>
    <w:uiPriority w:val="9"/>
    <w:semiHidden/>
    <w:unhideWhenUsed/>
    <w:qFormat/>
    <w:rsid w:val="00CF34C6"/>
    <w:pPr>
      <w:spacing w:before="240" w:after="60"/>
      <w:outlineLvl w:val="5"/>
    </w:pPr>
    <w:rPr>
      <w:b/>
      <w:bCs/>
    </w:rPr>
  </w:style>
  <w:style w:type="paragraph" w:styleId="7">
    <w:name w:val="heading 7"/>
    <w:basedOn w:val="a"/>
    <w:next w:val="a"/>
    <w:qFormat/>
    <w:rsid w:val="00CF34C6"/>
    <w:pPr>
      <w:spacing w:before="240" w:after="60"/>
      <w:outlineLvl w:val="6"/>
    </w:pPr>
    <w:rPr>
      <w:sz w:val="24"/>
      <w:szCs w:val="24"/>
    </w:rPr>
  </w:style>
  <w:style w:type="paragraph" w:styleId="8">
    <w:name w:val="heading 8"/>
    <w:basedOn w:val="a"/>
    <w:next w:val="a"/>
    <w:qFormat/>
    <w:rsid w:val="00CF34C6"/>
    <w:pPr>
      <w:spacing w:before="240" w:after="60"/>
      <w:outlineLvl w:val="7"/>
    </w:pPr>
    <w:rPr>
      <w:i/>
      <w:iCs/>
      <w:sz w:val="24"/>
      <w:szCs w:val="24"/>
    </w:rPr>
  </w:style>
  <w:style w:type="paragraph" w:styleId="9">
    <w:name w:val="heading 9"/>
    <w:aliases w:val="Figure Heading,FH"/>
    <w:basedOn w:val="a"/>
    <w:next w:val="a"/>
    <w:qFormat/>
    <w:rsid w:val="00CF34C6"/>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5">
    <w:name w:val="Hyperlink"/>
    <w:rsid w:val="00CF34C6"/>
    <w:rPr>
      <w:color w:val="0000FF"/>
      <w:u w:val="single"/>
    </w:rPr>
  </w:style>
  <w:style w:type="paragraph" w:styleId="a6">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spacing w:line="180" w:lineRule="atLeast"/>
    </w:pPr>
    <w:rPr>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7">
    <w:name w:val="List Bullet"/>
    <w:basedOn w:val="a8"/>
    <w:rsid w:val="00CF34C6"/>
    <w:pPr>
      <w:widowControl/>
      <w:autoSpaceDE/>
      <w:autoSpaceDN/>
      <w:adjustRightInd/>
      <w:spacing w:after="180"/>
      <w:ind w:left="568" w:hanging="284"/>
      <w:jc w:val="left"/>
    </w:pPr>
    <w:rPr>
      <w:sz w:val="20"/>
      <w:szCs w:val="20"/>
    </w:rPr>
  </w:style>
  <w:style w:type="paragraph" w:styleId="a8">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9">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a">
    <w:name w:val="FollowedHyperlink"/>
    <w:rsid w:val="00CF34C6"/>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c">
    <w:name w:val="footnote reference"/>
    <w:semiHidden/>
    <w:rsid w:val="00CF34C6"/>
    <w:rPr>
      <w:vertAlign w:val="superscript"/>
    </w:rPr>
  </w:style>
  <w:style w:type="table" w:styleId="ad">
    <w:name w:val="Table Grid"/>
    <w:basedOn w:val="a1"/>
    <w:qFormat/>
    <w:rsid w:val="00097C99"/>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0C278D"/>
    <w:rPr>
      <w:sz w:val="16"/>
      <w:szCs w:val="16"/>
    </w:rPr>
  </w:style>
  <w:style w:type="paragraph" w:styleId="af">
    <w:name w:val="annotation text"/>
    <w:basedOn w:val="a"/>
    <w:rsid w:val="000C278D"/>
    <w:rPr>
      <w:sz w:val="20"/>
      <w:szCs w:val="20"/>
    </w:rPr>
  </w:style>
  <w:style w:type="paragraph" w:styleId="af0">
    <w:name w:val="annotation subject"/>
    <w:basedOn w:val="af"/>
    <w:next w:val="af"/>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pPr>
    <w:rPr>
      <w:rFonts w:ascii="Arial" w:hAnsi="Arial" w:cs="Arial"/>
      <w:color w:val="0000FF"/>
      <w:kern w:val="2"/>
      <w:lang w:eastAsia="zh-CN"/>
    </w:rPr>
  </w:style>
  <w:style w:type="paragraph" w:styleId="af1">
    <w:name w:val="Body Text Indent"/>
    <w:basedOn w:val="a"/>
    <w:rsid w:val="00DD5754"/>
    <w:pPr>
      <w:ind w:leftChars="200" w:left="420"/>
    </w:pPr>
  </w:style>
  <w:style w:type="paragraph" w:styleId="af2">
    <w:name w:val="Body Text First Indent"/>
    <w:basedOn w:val="a4"/>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3">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styleId="af4">
    <w:name w:val="Document Map"/>
    <w:basedOn w:val="a"/>
    <w:semiHidden/>
    <w:rsid w:val="00751CE5"/>
    <w:pPr>
      <w:shd w:val="clear" w:color="auto" w:fill="000080"/>
    </w:p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Dotum"/>
      <w:kern w:val="2"/>
      <w:sz w:val="20"/>
      <w:szCs w:val="24"/>
      <w:lang w:val="en-US" w:eastAsia="ko-KR"/>
    </w:rPr>
  </w:style>
  <w:style w:type="paragraph" w:styleId="af6">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6"/>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B1">
    <w:name w:val="B1"/>
    <w:basedOn w:val="a8"/>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b/>
      <w:sz w:val="20"/>
      <w:szCs w:val="20"/>
      <w:lang w:eastAsia="ja-JP"/>
    </w:rPr>
  </w:style>
  <w:style w:type="character" w:customStyle="1" w:styleId="THChar">
    <w:name w:val="TH Char"/>
    <w:link w:val="TH"/>
    <w:qFormat/>
    <w:rsid w:val="00D644CA"/>
    <w:rPr>
      <w:rFonts w:eastAsia="Batang"/>
      <w:b/>
      <w:lang w:val="en-GB" w:eastAsia="ja-JP"/>
    </w:rPr>
  </w:style>
  <w:style w:type="paragraph" w:customStyle="1" w:styleId="H6">
    <w:name w:val="H6"/>
    <w:basedOn w:val="5"/>
    <w:next w:val="a"/>
    <w:rsid w:val="00AF2E61"/>
    <w:pPr>
      <w:keepNext/>
      <w:keepLines/>
      <w:widowControl/>
      <w:overflowPunct w:val="0"/>
      <w:spacing w:before="120" w:after="180"/>
      <w:ind w:left="1985" w:hanging="1985"/>
      <w:jc w:val="left"/>
      <w:textAlignment w:val="baseline"/>
      <w:outlineLvl w:val="9"/>
    </w:pPr>
    <w:rPr>
      <w:rFonts w:ascii="Arial"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tabs>
        <w:tab w:val="right" w:leader="dot" w:pos="9639"/>
      </w:tabs>
      <w:overflowPunct w:val="0"/>
      <w:autoSpaceDE w:val="0"/>
      <w:autoSpaceDN w:val="0"/>
      <w:adjustRightInd w:val="0"/>
      <w:spacing w:before="120"/>
      <w:ind w:left="567" w:right="425" w:hanging="567"/>
      <w:textAlignment w:val="baseline"/>
    </w:pPr>
    <w:rPr>
      <w:noProof/>
      <w:lang w:eastAsia="ja-JP"/>
    </w:rPr>
  </w:style>
  <w:style w:type="character" w:customStyle="1" w:styleId="ZGSM">
    <w:name w:val="ZGSM"/>
    <w:rsid w:val="00AF2E61"/>
  </w:style>
  <w:style w:type="paragraph" w:customStyle="1" w:styleId="ZD">
    <w:name w:val="ZD"/>
    <w:rsid w:val="00AF2E61"/>
    <w:pPr>
      <w:framePr w:wrap="notBeside" w:vAnchor="page" w:hAnchor="margin" w:y="15764"/>
      <w:overflowPunct w:val="0"/>
      <w:autoSpaceDE w:val="0"/>
      <w:autoSpaceDN w:val="0"/>
      <w:adjustRightInd w:val="0"/>
      <w:textAlignment w:val="baseline"/>
    </w:pPr>
    <w:rPr>
      <w:rFonts w:ascii="Arial" w:hAnsi="Arial"/>
      <w:noProof/>
      <w:sz w:val="32"/>
      <w:lang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sz w:val="20"/>
      <w:szCs w:val="20"/>
      <w:lang w:eastAsia="ja-JP"/>
    </w:rPr>
  </w:style>
  <w:style w:type="character" w:customStyle="1" w:styleId="NOChar">
    <w:name w:val="NO Char"/>
    <w:link w:val="NO"/>
    <w:rsid w:val="00AF2E61"/>
    <w:rPr>
      <w:rFonts w:eastAsia="Batang"/>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sz w:val="18"/>
      <w:szCs w:val="20"/>
      <w:lang w:eastAsia="ja-JP"/>
    </w:rPr>
  </w:style>
  <w:style w:type="paragraph" w:styleId="23">
    <w:name w:val="List Number 2"/>
    <w:basedOn w:val="af7"/>
    <w:rsid w:val="00AF2E61"/>
    <w:pPr>
      <w:ind w:left="851"/>
    </w:pPr>
  </w:style>
  <w:style w:type="paragraph" w:styleId="af7">
    <w:name w:val="List Number"/>
    <w:basedOn w:val="a8"/>
    <w:rsid w:val="00AF2E61"/>
    <w:pPr>
      <w:widowControl/>
      <w:overflowPunct w:val="0"/>
      <w:spacing w:after="180"/>
      <w:ind w:left="568" w:hanging="284"/>
      <w:jc w:val="left"/>
      <w:textAlignment w:val="baseline"/>
    </w:pPr>
    <w:rPr>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FP">
    <w:name w:val="FP"/>
    <w:basedOn w:val="a"/>
    <w:rsid w:val="00AF2E61"/>
    <w:pPr>
      <w:widowControl/>
      <w:overflowPunct w:val="0"/>
      <w:spacing w:after="0"/>
      <w:jc w:val="left"/>
      <w:textAlignment w:val="baseline"/>
    </w:pPr>
    <w:rPr>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7"/>
    <w:rsid w:val="00AF2E61"/>
    <w:pPr>
      <w:overflowPunct w:val="0"/>
      <w:autoSpaceDE w:val="0"/>
      <w:autoSpaceDN w:val="0"/>
      <w:adjustRightInd w:val="0"/>
      <w:ind w:left="851"/>
      <w:textAlignment w:val="baseline"/>
    </w:pPr>
    <w:rPr>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F2E61"/>
    <w:pPr>
      <w:framePr w:w="10206" w:h="284" w:hRule="exact" w:wrap="notBeside" w:vAnchor="page" w:hAnchor="margin" w:y="1986"/>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AF2E61"/>
    <w:pPr>
      <w:framePr w:wrap="notBeside" w:hAnchor="margin" w:yAlign="center"/>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AF2E61"/>
    <w:pPr>
      <w:framePr w:w="10206" w:wrap="notBeside" w:vAnchor="page" w:hAnchor="margin" w:y="6238"/>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Batang"/>
      <w:b/>
      <w:lang w:val="en-GB" w:eastAsia="ja-JP"/>
    </w:rPr>
  </w:style>
  <w:style w:type="paragraph" w:customStyle="1" w:styleId="ZG">
    <w:name w:val="ZG"/>
    <w:rsid w:val="00AF2E61"/>
    <w:pPr>
      <w:framePr w:wrap="notBeside" w:vAnchor="page" w:hAnchor="margin" w:xAlign="right" w:y="6805"/>
      <w:overflowPunct w:val="0"/>
      <w:autoSpaceDE w:val="0"/>
      <w:autoSpaceDN w:val="0"/>
      <w:adjustRightInd w:val="0"/>
      <w:jc w:val="right"/>
      <w:textAlignment w:val="baseline"/>
    </w:pPr>
    <w:rPr>
      <w:rFonts w:ascii="Arial" w:hAnsi="Arial"/>
      <w:noProof/>
      <w:lang w:eastAsia="ja-JP"/>
    </w:rPr>
  </w:style>
  <w:style w:type="paragraph" w:styleId="31">
    <w:name w:val="List Bullet 3"/>
    <w:basedOn w:val="24"/>
    <w:rsid w:val="00AF2E61"/>
    <w:pPr>
      <w:ind w:left="1135"/>
    </w:pPr>
  </w:style>
  <w:style w:type="paragraph" w:styleId="25">
    <w:name w:val="List 2"/>
    <w:basedOn w:val="a8"/>
    <w:rsid w:val="00AF2E61"/>
    <w:pPr>
      <w:widowControl/>
      <w:overflowPunct w:val="0"/>
      <w:spacing w:after="180"/>
      <w:ind w:left="851" w:hanging="284"/>
      <w:jc w:val="left"/>
      <w:textAlignment w:val="baseline"/>
    </w:pPr>
    <w:rPr>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8">
    <w:name w:val="index heading"/>
    <w:basedOn w:val="a"/>
    <w:next w:val="a"/>
    <w:semiHidden/>
    <w:rsid w:val="00AF2E61"/>
    <w:pPr>
      <w:widowControl/>
      <w:pBdr>
        <w:top w:val="single" w:sz="12" w:space="0" w:color="auto"/>
      </w:pBdr>
      <w:overflowPunct w:val="0"/>
      <w:spacing w:before="360" w:after="240"/>
      <w:jc w:val="left"/>
      <w:textAlignment w:val="baseline"/>
    </w:pPr>
    <w:rPr>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hAnsi="Arial"/>
      <w:b/>
      <w:sz w:val="36"/>
      <w:szCs w:val="20"/>
      <w:lang w:val="en-US" w:eastAsia="ja-JP"/>
    </w:rPr>
  </w:style>
  <w:style w:type="paragraph" w:styleId="af9">
    <w:name w:val="Plain Text"/>
    <w:basedOn w:val="a"/>
    <w:rsid w:val="00AF2E61"/>
    <w:pPr>
      <w:widowControl/>
      <w:overflowPunct w:val="0"/>
      <w:spacing w:after="180"/>
      <w:jc w:val="left"/>
      <w:textAlignment w:val="baseline"/>
    </w:pPr>
    <w:rPr>
      <w:rFonts w:ascii="Courier New"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F2E61"/>
    <w:rPr>
      <w:lang w:val="en-GB" w:eastAsia="en-US"/>
    </w:rPr>
  </w:style>
  <w:style w:type="paragraph" w:customStyle="1" w:styleId="Guidance">
    <w:name w:val="Guidance"/>
    <w:basedOn w:val="a"/>
    <w:link w:val="GuidanceChar"/>
    <w:rsid w:val="00AF2E61"/>
    <w:pPr>
      <w:widowControl/>
      <w:overflowPunct w:val="0"/>
      <w:spacing w:after="180"/>
      <w:jc w:val="left"/>
      <w:textAlignment w:val="baseline"/>
    </w:pPr>
    <w:rPr>
      <w:i/>
      <w:color w:val="0000FF"/>
      <w:sz w:val="20"/>
      <w:szCs w:val="20"/>
      <w:lang w:eastAsia="ja-JP"/>
    </w:rPr>
  </w:style>
  <w:style w:type="paragraph" w:customStyle="1" w:styleId="TableText">
    <w:name w:val="TableText"/>
    <w:basedOn w:val="af1"/>
    <w:rsid w:val="00AF2E61"/>
    <w:pPr>
      <w:keepNext/>
      <w:keepLines/>
      <w:widowControl/>
      <w:overflowPunct w:val="0"/>
      <w:spacing w:after="180"/>
      <w:ind w:leftChars="0" w:left="0"/>
      <w:jc w:val="center"/>
      <w:textAlignment w:val="baseline"/>
    </w:pPr>
    <w:rPr>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rPr>
      <w:rFonts w:ascii="Arial" w:hAnsi="Arial"/>
      <w:lang w:eastAsia="en-US"/>
    </w:rPr>
  </w:style>
  <w:style w:type="character" w:styleId="afa">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hAnsi="Arial"/>
      <w:b/>
      <w:sz w:val="20"/>
      <w:szCs w:val="20"/>
      <w:lang w:val="en-US" w:eastAsia="ja-JP"/>
    </w:rPr>
  </w:style>
  <w:style w:type="paragraph" w:customStyle="1" w:styleId="tdoc-header">
    <w:name w:val="tdoc-header"/>
    <w:rsid w:val="00AF2E61"/>
    <w:rPr>
      <w:rFonts w:ascii="Arial" w:hAnsi="Arial"/>
      <w:noProof/>
      <w:sz w:val="24"/>
      <w:lang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sz w:val="20"/>
      <w:szCs w:val="20"/>
      <w:lang w:eastAsia="ja-JP"/>
    </w:rPr>
  </w:style>
  <w:style w:type="table" w:customStyle="1" w:styleId="TableGrid1">
    <w:name w:val="Table Grid1"/>
    <w:basedOn w:val="a1"/>
    <w:next w:val="ad"/>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TALCar">
    <w:name w:val="TAL Car"/>
    <w:link w:val="TAL"/>
    <w:qFormat/>
    <w:rsid w:val="00AF2E61"/>
    <w:rPr>
      <w:rFonts w:eastAsia="Batang"/>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sz w:val="20"/>
      <w:szCs w:val="20"/>
      <w:lang w:eastAsia="ja-JP"/>
    </w:rPr>
  </w:style>
  <w:style w:type="character" w:customStyle="1" w:styleId="TANChar">
    <w:name w:val="TAN Char"/>
    <w:link w:val="TAN"/>
    <w:qFormat/>
    <w:rsid w:val="00E44EF5"/>
    <w:rPr>
      <w:rFonts w:eastAsia="Batang"/>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d"/>
    <w:rsid w:val="000245A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列表段落,リスト段落,¥¡¡¡¡ì¬º¥¹¥È¶ÎÂä,ÁÐ³ö¶ÎÂä,列表段落1,—ño’i—Ž,¥ê¥¹¥È¶ÎÂä,1st level - Bullet List Paragraph,Lettre d'introduction,Paragrafo elenco,Normal bullet 2,Bullet list,목록단락,列,列出段򄏑,R4_bullets,列出段落,列出段"/>
    <w:basedOn w:val="a"/>
    <w:link w:val="Char3"/>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5"/>
    <w:locked/>
    <w:rsid w:val="001646D0"/>
    <w:rPr>
      <w:rFonts w:eastAsia="Dotum"/>
      <w:kern w:val="2"/>
      <w:szCs w:val="24"/>
    </w:rPr>
  </w:style>
  <w:style w:type="character" w:customStyle="1" w:styleId="TACCar">
    <w:name w:val="TAC Car"/>
    <w:qFormat/>
    <w:rsid w:val="004843DB"/>
    <w:rPr>
      <w:rFonts w:ascii="Arial" w:eastAsia="Times New Roman" w:hAnsi="Arial"/>
      <w:sz w:val="18"/>
    </w:rPr>
  </w:style>
  <w:style w:type="character" w:customStyle="1" w:styleId="Char3">
    <w:name w:val="목록 단락 Char"/>
    <w:aliases w:val="- Bullets Char,?? ?? Char,????? Char,???? Char,Lista1 Char,中等深浅网格 1 - 着色 21 Char,列表段落 Char,リスト段落 Char,¥¡¡¡¡ì¬º¥¹¥È¶ÎÂä Char,ÁÐ³ö¶ÎÂä Char,列表段落1 Char,—ño’i—Ž Char,¥ê¥¹¥È¶ÎÂä Char,1st level - Bullet List Paragraph Char,Paragrafo elenco Char"/>
    <w:link w:val="afb"/>
    <w:uiPriority w:val="34"/>
    <w:qFormat/>
    <w:rsid w:val="003D79A2"/>
    <w:rPr>
      <w:sz w:val="22"/>
      <w:szCs w:val="22"/>
      <w:lang w:val="en-GB" w:eastAsia="en-US"/>
    </w:rPr>
  </w:style>
  <w:style w:type="paragraph" w:styleId="afc">
    <w:name w:val="Revision"/>
    <w:hidden/>
    <w:uiPriority w:val="99"/>
    <w:semiHidden/>
    <w:rsid w:val="00CE03C1"/>
    <w:rPr>
      <w:lang w:eastAsia="en-US"/>
    </w:rPr>
  </w:style>
  <w:style w:type="character" w:customStyle="1" w:styleId="GuidanceChar">
    <w:name w:val="Guidance Char"/>
    <w:link w:val="Guidance"/>
    <w:rsid w:val="00C85B35"/>
    <w:rPr>
      <w:rFonts w:eastAsia="Batang"/>
      <w:i/>
      <w:color w:val="0000FF"/>
      <w:lang w:val="en-GB" w:eastAsia="ja-JP"/>
    </w:rPr>
  </w:style>
  <w:style w:type="paragraph" w:styleId="afd">
    <w:name w:val="Subtitle"/>
    <w:basedOn w:val="Normal"/>
    <w:next w:val="Normal"/>
    <w:uiPriority w:val="11"/>
    <w:qFormat/>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afe">
    <w:basedOn w:val="TableNormal1"/>
    <w:pPr>
      <w:spacing w:after="180"/>
    </w:pPr>
    <w:tblPr>
      <w:tblStyleRowBandSize w:val="1"/>
      <w:tblStyleColBandSize w:val="1"/>
      <w:tblCellMar>
        <w:left w:w="108" w:type="dxa"/>
        <w:right w:w="108" w:type="dxa"/>
      </w:tblCellMar>
    </w:tblPr>
  </w:style>
  <w:style w:type="table" w:customStyle="1" w:styleId="aff">
    <w:basedOn w:val="TableNormal1"/>
    <w:tblPr>
      <w:tblStyleRowBandSize w:val="1"/>
      <w:tblStyleColBandSize w:val="1"/>
      <w:tblCellMar>
        <w:left w:w="115" w:type="dxa"/>
        <w:right w:w="115" w:type="dxa"/>
      </w:tblCellMar>
    </w:tblPr>
  </w:style>
  <w:style w:type="table" w:customStyle="1" w:styleId="aff0">
    <w:basedOn w:val="TableNormal1"/>
    <w:pPr>
      <w:spacing w:after="180"/>
    </w:pPr>
    <w:tblPr>
      <w:tblStyleRowBandSize w:val="1"/>
      <w:tblStyleColBandSize w:val="1"/>
      <w:tblCellMar>
        <w:left w:w="115" w:type="dxa"/>
        <w:right w:w="115" w:type="dxa"/>
      </w:tblCellMar>
    </w:tblPr>
  </w:style>
  <w:style w:type="table" w:customStyle="1" w:styleId="aff1">
    <w:basedOn w:val="TableNormal1"/>
    <w:tblPr>
      <w:tblStyleRowBandSize w:val="1"/>
      <w:tblStyleColBandSize w:val="1"/>
      <w:tblCellMar>
        <w:left w:w="115" w:type="dxa"/>
        <w:right w:w="115" w:type="dxa"/>
      </w:tblCellMar>
    </w:tblPr>
  </w:style>
  <w:style w:type="table" w:customStyle="1" w:styleId="aff2">
    <w:basedOn w:val="TableNormal1"/>
    <w:tblPr>
      <w:tblStyleRowBandSize w:val="1"/>
      <w:tblStyleColBandSize w:val="1"/>
      <w:tblCellMar>
        <w:left w:w="115" w:type="dxa"/>
        <w:right w:w="115" w:type="dxa"/>
      </w:tblCellMar>
    </w:tblPr>
  </w:style>
  <w:style w:type="table" w:customStyle="1" w:styleId="aff3">
    <w:basedOn w:val="TableNormal1"/>
    <w:tblPr>
      <w:tblStyleRowBandSize w:val="1"/>
      <w:tblStyleColBandSize w:val="1"/>
      <w:tblCellMar>
        <w:left w:w="115" w:type="dxa"/>
        <w:right w:w="115" w:type="dxa"/>
      </w:tblCellMar>
    </w:tblPr>
  </w:style>
  <w:style w:type="table" w:customStyle="1" w:styleId="aff4">
    <w:basedOn w:val="TableNormal1"/>
    <w:pPr>
      <w:spacing w:after="180"/>
    </w:pPr>
    <w:tblPr>
      <w:tblStyleRowBandSize w:val="1"/>
      <w:tblStyleColBandSize w:val="1"/>
      <w:tblCellMar>
        <w:left w:w="115" w:type="dxa"/>
        <w:right w:w="115" w:type="dxa"/>
      </w:tblCellMar>
    </w:tblPr>
  </w:style>
  <w:style w:type="table" w:customStyle="1" w:styleId="aff5">
    <w:basedOn w:val="TableNormal1"/>
    <w:pPr>
      <w:spacing w:after="180"/>
    </w:pPr>
    <w:tblPr>
      <w:tblStyleRowBandSize w:val="1"/>
      <w:tblStyleColBandSize w:val="1"/>
      <w:tblCellMar>
        <w:left w:w="115" w:type="dxa"/>
        <w:right w:w="115" w:type="dxa"/>
      </w:tblCellMar>
    </w:tblPr>
  </w:style>
  <w:style w:type="table" w:customStyle="1" w:styleId="aff6">
    <w:basedOn w:val="TableNormal0"/>
    <w:pPr>
      <w:spacing w:after="180"/>
    </w:pPr>
    <w:tblPr>
      <w:tblStyleRowBandSize w:val="1"/>
      <w:tblStyleColBandSize w:val="1"/>
      <w:tblCellMar>
        <w:left w:w="115" w:type="dxa"/>
        <w:right w:w="115" w:type="dxa"/>
      </w:tblCellMar>
    </w:tblPr>
  </w:style>
  <w:style w:type="table" w:customStyle="1" w:styleId="aff7">
    <w:basedOn w:val="TableNormal0"/>
    <w:pPr>
      <w:spacing w:after="180"/>
    </w:pPr>
    <w:tblPr>
      <w:tblStyleRowBandSize w:val="1"/>
      <w:tblStyleColBandSize w:val="1"/>
      <w:tblCellMar>
        <w:left w:w="115" w:type="dxa"/>
        <w:right w:w="115" w:type="dxa"/>
      </w:tblCellMar>
    </w:tblPr>
  </w:style>
  <w:style w:type="table" w:customStyle="1" w:styleId="aff8">
    <w:basedOn w:val="TableNormal0"/>
    <w:pPr>
      <w:spacing w:after="180"/>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cRtfP+mMJlJAZcnCkvxk27hcr5A==">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2736</Words>
  <Characters>15601</Characters>
  <Application>Microsoft Office Word</Application>
  <DocSecurity>0</DocSecurity>
  <Lines>130</Lines>
  <Paragraphs>36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Facebook</dc:creator>
  <cp:lastModifiedBy>Suhwan Lim</cp:lastModifiedBy>
  <cp:revision>3</cp:revision>
  <dcterms:created xsi:type="dcterms:W3CDTF">2023-09-26T07:40:00Z</dcterms:created>
  <dcterms:modified xsi:type="dcterms:W3CDTF">2023-09-27T04:51:00Z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